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BF7F9EF" w14:textId="77777777" w:rsidR="00F47F75" w:rsidRPr="003730AC" w:rsidRDefault="00F47F75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433C0789" w14:textId="77777777" w:rsidR="00F47F75" w:rsidRPr="003730AC" w:rsidRDefault="00F47F75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70F9F812" w14:textId="77777777" w:rsidR="00F47F75" w:rsidRPr="003730AC" w:rsidRDefault="00F47F75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0A37C8B5" w14:textId="79615D23" w:rsidR="00F47F75" w:rsidRPr="00CA757F" w:rsidRDefault="007130B8" w:rsidP="003730AC">
      <w:pPr>
        <w:pStyle w:val="Zhlav"/>
        <w:spacing w:before="120"/>
        <w:jc w:val="center"/>
        <w:rPr>
          <w:rFonts w:ascii="Arial" w:hAnsi="Arial" w:cs="Arial"/>
          <w:b/>
          <w:bCs/>
          <w:sz w:val="36"/>
          <w:szCs w:val="36"/>
        </w:rPr>
      </w:pPr>
      <w:r w:rsidRPr="00CA757F">
        <w:rPr>
          <w:rFonts w:ascii="Arial" w:hAnsi="Arial" w:cs="Arial"/>
          <w:b/>
          <w:sz w:val="36"/>
          <w:szCs w:val="36"/>
        </w:rPr>
        <w:t>TECHNICKÁ ZPRÁVA</w:t>
      </w:r>
    </w:p>
    <w:p w14:paraId="191B898B" w14:textId="77777777" w:rsidR="00F47F75" w:rsidRPr="00CA757F" w:rsidRDefault="00F47F75" w:rsidP="003730AC">
      <w:pPr>
        <w:pStyle w:val="Zhlav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785F67" w14:textId="77777777" w:rsidR="00F47F75" w:rsidRPr="00CA757F" w:rsidRDefault="00F47F75" w:rsidP="003730A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CA757F">
        <w:rPr>
          <w:rFonts w:ascii="Arial" w:hAnsi="Arial" w:cs="Arial"/>
          <w:b/>
          <w:bCs/>
          <w:sz w:val="22"/>
          <w:szCs w:val="22"/>
          <w:u w:val="single"/>
        </w:rPr>
        <w:t>ZÁKLADNÍ ÚDAJE STAVBY</w:t>
      </w:r>
    </w:p>
    <w:p w14:paraId="34F0DE51" w14:textId="77777777" w:rsidR="00F47F75" w:rsidRPr="00CA757F" w:rsidRDefault="00F47F75" w:rsidP="003730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408E4C" w14:textId="562930C5" w:rsidR="00CA757F" w:rsidRPr="00CA757F" w:rsidRDefault="00CA757F" w:rsidP="00CA757F">
      <w:pPr>
        <w:pStyle w:val="Zhlav0"/>
        <w:rPr>
          <w:i w:val="0"/>
          <w:sz w:val="22"/>
        </w:rPr>
      </w:pPr>
      <w:r w:rsidRPr="00CA757F">
        <w:rPr>
          <w:sz w:val="22"/>
          <w:szCs w:val="22"/>
        </w:rPr>
        <w:t>Akce :</w:t>
      </w:r>
      <w:r w:rsidRPr="00CA757F">
        <w:rPr>
          <w:sz w:val="22"/>
          <w:szCs w:val="22"/>
        </w:rPr>
        <w:tab/>
      </w:r>
      <w:r w:rsidRPr="00CA757F">
        <w:rPr>
          <w:i w:val="0"/>
          <w:sz w:val="22"/>
          <w:szCs w:val="22"/>
        </w:rPr>
        <w:t xml:space="preserve">                                  </w:t>
      </w:r>
      <w:r w:rsidRPr="00CA757F">
        <w:rPr>
          <w:i w:val="0"/>
          <w:sz w:val="22"/>
        </w:rPr>
        <w:t>Střední škola služeb obchodu a gastronomie Smiřice</w:t>
      </w:r>
    </w:p>
    <w:p w14:paraId="269FEFFF" w14:textId="0540E0A5" w:rsidR="00CA757F" w:rsidRPr="00CA757F" w:rsidRDefault="00CA757F" w:rsidP="00CA757F">
      <w:pPr>
        <w:pStyle w:val="Zhlav0"/>
        <w:rPr>
          <w:i w:val="0"/>
          <w:sz w:val="22"/>
        </w:rPr>
      </w:pPr>
      <w:r w:rsidRPr="00CA757F">
        <w:rPr>
          <w:i w:val="0"/>
          <w:sz w:val="22"/>
        </w:rPr>
        <w:t xml:space="preserve">                                              Stavební úpravy a přístavba</w:t>
      </w:r>
    </w:p>
    <w:p w14:paraId="2D395658" w14:textId="10DB0FCE" w:rsidR="006E2A97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Místo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0C193A" w:rsidRPr="00CA757F">
        <w:rPr>
          <w:rFonts w:ascii="Arial" w:hAnsi="Arial" w:cs="Arial"/>
          <w:b/>
          <w:bCs/>
          <w:sz w:val="22"/>
          <w:szCs w:val="22"/>
        </w:rPr>
        <w:tab/>
      </w:r>
      <w:r w:rsidR="000C193A" w:rsidRPr="00CA757F">
        <w:rPr>
          <w:rFonts w:ascii="Arial" w:hAnsi="Arial" w:cs="Arial"/>
          <w:b/>
          <w:bCs/>
          <w:sz w:val="22"/>
          <w:szCs w:val="22"/>
        </w:rPr>
        <w:tab/>
      </w:r>
      <w:r w:rsidR="00CA757F" w:rsidRPr="00CA757F">
        <w:rPr>
          <w:rFonts w:ascii="Arial" w:hAnsi="Arial" w:cs="Arial"/>
          <w:b/>
          <w:bCs/>
          <w:sz w:val="22"/>
          <w:szCs w:val="22"/>
        </w:rPr>
        <w:t>Gen. Govorova 110, 503 03 Smiřice</w:t>
      </w:r>
    </w:p>
    <w:p w14:paraId="0BB249C2" w14:textId="714D12ED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Projektovaná část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9B58C1" w:rsidRPr="00CA757F">
        <w:rPr>
          <w:rFonts w:ascii="Arial" w:hAnsi="Arial" w:cs="Arial"/>
          <w:b/>
          <w:bCs/>
          <w:sz w:val="22"/>
          <w:szCs w:val="22"/>
        </w:rPr>
        <w:tab/>
      </w:r>
      <w:r w:rsidR="002D24FB" w:rsidRPr="00CA757F">
        <w:rPr>
          <w:rFonts w:ascii="Arial" w:hAnsi="Arial" w:cs="Arial"/>
          <w:b/>
          <w:bCs/>
          <w:sz w:val="22"/>
          <w:szCs w:val="22"/>
        </w:rPr>
        <w:t>Z</w:t>
      </w:r>
      <w:r w:rsidR="00452195" w:rsidRPr="00CA757F">
        <w:rPr>
          <w:rFonts w:ascii="Arial" w:hAnsi="Arial" w:cs="Arial"/>
          <w:b/>
          <w:bCs/>
          <w:sz w:val="22"/>
          <w:szCs w:val="22"/>
        </w:rPr>
        <w:t>ařízení pro vytápění staveb</w:t>
      </w:r>
    </w:p>
    <w:p w14:paraId="51C45E82" w14:textId="01A2C985" w:rsidR="00F47F75" w:rsidRPr="00CA757F" w:rsidRDefault="007850CA" w:rsidP="007850CA">
      <w:pPr>
        <w:spacing w:before="120" w:line="360" w:lineRule="auto"/>
        <w:ind w:left="2835" w:hanging="2835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Stupeň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053BFA">
        <w:rPr>
          <w:rFonts w:ascii="Arial" w:hAnsi="Arial" w:cs="Arial"/>
          <w:b/>
          <w:bCs/>
          <w:sz w:val="22"/>
          <w:szCs w:val="22"/>
        </w:rPr>
        <w:t>DPS</w:t>
      </w:r>
    </w:p>
    <w:p w14:paraId="2B9C8B5A" w14:textId="2A3E8D24" w:rsidR="00521869" w:rsidRPr="00521869" w:rsidRDefault="006B0E8F" w:rsidP="00521869">
      <w:pPr>
        <w:suppressAutoHyphens w:val="0"/>
        <w:autoSpaceDE w:val="0"/>
        <w:autoSpaceDN w:val="0"/>
        <w:adjustRightInd w:val="0"/>
        <w:ind w:left="2835" w:hanging="2835"/>
        <w:rPr>
          <w:rFonts w:ascii="Arial" w:hAnsi="Arial" w:cs="Arial"/>
          <w:sz w:val="22"/>
          <w:szCs w:val="22"/>
          <w:lang w:eastAsia="cs-CZ"/>
        </w:rPr>
      </w:pPr>
      <w:r w:rsidRPr="00CA757F">
        <w:rPr>
          <w:rFonts w:ascii="Arial" w:hAnsi="Arial" w:cs="Arial"/>
          <w:b/>
          <w:bCs/>
          <w:sz w:val="22"/>
          <w:szCs w:val="22"/>
        </w:rPr>
        <w:t xml:space="preserve">Investor : 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521869">
        <w:rPr>
          <w:rFonts w:ascii="Arial" w:hAnsi="Arial" w:cs="Arial"/>
          <w:b/>
          <w:bCs/>
          <w:sz w:val="22"/>
          <w:szCs w:val="22"/>
        </w:rPr>
        <w:tab/>
      </w:r>
      <w:r w:rsidR="00521869" w:rsidRPr="00521869">
        <w:rPr>
          <w:rFonts w:ascii="Arial" w:hAnsi="Arial" w:cs="Arial"/>
          <w:b/>
          <w:bCs/>
          <w:sz w:val="22"/>
          <w:szCs w:val="22"/>
          <w:lang w:eastAsia="cs-CZ"/>
        </w:rPr>
        <w:t>Královéhradecký kraj, Pivovarské náměstí 1245/2, 500 03 Hradec Králové</w:t>
      </w:r>
    </w:p>
    <w:p w14:paraId="121F7FEB" w14:textId="2F9ACF18" w:rsidR="00D6630C" w:rsidRPr="00CA757F" w:rsidRDefault="00D6630C" w:rsidP="00521869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Vedoucí projektant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9B58C1" w:rsidRPr="00CA757F">
        <w:rPr>
          <w:rFonts w:ascii="Arial" w:hAnsi="Arial" w:cs="Arial"/>
          <w:b/>
          <w:bCs/>
          <w:sz w:val="22"/>
          <w:szCs w:val="22"/>
        </w:rPr>
        <w:tab/>
      </w:r>
      <w:r w:rsidR="00FB0535" w:rsidRPr="00CA757F">
        <w:rPr>
          <w:rFonts w:ascii="Arial" w:hAnsi="Arial" w:cs="Arial"/>
          <w:b/>
          <w:bCs/>
          <w:sz w:val="22"/>
          <w:szCs w:val="22"/>
        </w:rPr>
        <w:t xml:space="preserve">Ing. </w:t>
      </w:r>
      <w:r w:rsidR="00CA757F" w:rsidRPr="00CA757F">
        <w:rPr>
          <w:rFonts w:ascii="Arial" w:hAnsi="Arial" w:cs="Arial"/>
          <w:b/>
          <w:bCs/>
          <w:sz w:val="22"/>
          <w:szCs w:val="22"/>
        </w:rPr>
        <w:t>arch. Adéla Andres</w:t>
      </w:r>
    </w:p>
    <w:p w14:paraId="5D7B1770" w14:textId="6AF7AF33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Zodpov. projektant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7130B8" w:rsidRPr="00CA757F">
        <w:rPr>
          <w:rFonts w:ascii="Arial" w:hAnsi="Arial" w:cs="Arial"/>
          <w:b/>
          <w:bCs/>
          <w:sz w:val="22"/>
          <w:szCs w:val="22"/>
        </w:rPr>
        <w:t>Jiří Vik</w:t>
      </w:r>
    </w:p>
    <w:p w14:paraId="563EFEF3" w14:textId="5F66F152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Vypracoval 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FB0535" w:rsidRPr="00CA757F">
        <w:rPr>
          <w:rFonts w:ascii="Arial" w:hAnsi="Arial" w:cs="Arial"/>
          <w:b/>
          <w:bCs/>
          <w:sz w:val="22"/>
          <w:szCs w:val="22"/>
        </w:rPr>
        <w:t>Jakub Bitvar</w:t>
      </w:r>
    </w:p>
    <w:p w14:paraId="49C79342" w14:textId="2E7B09F9" w:rsidR="00F47F75" w:rsidRPr="00CA757F" w:rsidRDefault="00F47F75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A757F">
        <w:rPr>
          <w:rFonts w:ascii="Arial" w:hAnsi="Arial" w:cs="Arial"/>
          <w:b/>
          <w:bCs/>
          <w:sz w:val="22"/>
          <w:szCs w:val="22"/>
        </w:rPr>
        <w:t>Datum zpracování:</w:t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Pr="00CA757F">
        <w:rPr>
          <w:rFonts w:ascii="Arial" w:hAnsi="Arial" w:cs="Arial"/>
          <w:b/>
          <w:bCs/>
          <w:sz w:val="22"/>
          <w:szCs w:val="22"/>
        </w:rPr>
        <w:tab/>
      </w:r>
      <w:r w:rsidR="006E2A97" w:rsidRPr="00CA757F">
        <w:rPr>
          <w:rFonts w:ascii="Arial" w:hAnsi="Arial" w:cs="Arial"/>
          <w:b/>
          <w:bCs/>
          <w:sz w:val="22"/>
          <w:szCs w:val="22"/>
        </w:rPr>
        <w:t>0</w:t>
      </w:r>
      <w:r w:rsidR="00E26546">
        <w:rPr>
          <w:rFonts w:ascii="Arial" w:hAnsi="Arial" w:cs="Arial"/>
          <w:b/>
          <w:bCs/>
          <w:sz w:val="22"/>
          <w:szCs w:val="22"/>
        </w:rPr>
        <w:t>5</w:t>
      </w:r>
      <w:r w:rsidRPr="00CA757F">
        <w:rPr>
          <w:rFonts w:ascii="Arial" w:hAnsi="Arial" w:cs="Arial"/>
          <w:b/>
          <w:bCs/>
          <w:sz w:val="22"/>
          <w:szCs w:val="22"/>
        </w:rPr>
        <w:t>/20</w:t>
      </w:r>
      <w:r w:rsidR="00AA20A2" w:rsidRPr="00CA757F">
        <w:rPr>
          <w:rFonts w:ascii="Arial" w:hAnsi="Arial" w:cs="Arial"/>
          <w:b/>
          <w:bCs/>
          <w:sz w:val="22"/>
          <w:szCs w:val="22"/>
        </w:rPr>
        <w:t>2</w:t>
      </w:r>
      <w:r w:rsidR="00E26546">
        <w:rPr>
          <w:rFonts w:ascii="Arial" w:hAnsi="Arial" w:cs="Arial"/>
          <w:b/>
          <w:bCs/>
          <w:sz w:val="22"/>
          <w:szCs w:val="22"/>
        </w:rPr>
        <w:t>3</w:t>
      </w:r>
    </w:p>
    <w:p w14:paraId="086922CC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4689B17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F29A2F2" w14:textId="77777777" w:rsidR="003730AC" w:rsidRPr="00CA757F" w:rsidRDefault="003730AC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C1296EC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034C634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3A4BD71" w14:textId="77777777" w:rsidR="006E2A97" w:rsidRPr="00CA757F" w:rsidRDefault="006E2A97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520457F7" w14:textId="77777777" w:rsidR="006E2A97" w:rsidRPr="00CA757F" w:rsidRDefault="006E2A97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BAF7640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5582EB8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3052EE6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C33C926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B44AE89" w14:textId="77777777" w:rsidR="00FB0535" w:rsidRPr="00CA757F" w:rsidRDefault="00FB0535" w:rsidP="003730AC">
      <w:pPr>
        <w:pStyle w:val="Nadpisobsahu"/>
        <w:spacing w:line="240" w:lineRule="auto"/>
        <w:jc w:val="both"/>
        <w:rPr>
          <w:rFonts w:ascii="Arial" w:hAnsi="Arial" w:cs="Arial"/>
          <w:color w:val="auto"/>
          <w:sz w:val="22"/>
          <w:szCs w:val="22"/>
          <w:highlight w:val="yellow"/>
          <w:u w:val="single"/>
        </w:rPr>
      </w:pPr>
    </w:p>
    <w:p w14:paraId="79B881E2" w14:textId="77777777" w:rsidR="004928EA" w:rsidRPr="00575BAD" w:rsidRDefault="004928EA" w:rsidP="003730AC">
      <w:pPr>
        <w:pStyle w:val="Nadpisobsahu"/>
        <w:spacing w:line="240" w:lineRule="auto"/>
        <w:jc w:val="both"/>
        <w:rPr>
          <w:rFonts w:ascii="Arial" w:hAnsi="Arial" w:cs="Arial"/>
          <w:color w:val="auto"/>
          <w:sz w:val="22"/>
          <w:szCs w:val="22"/>
          <w:u w:val="single"/>
        </w:rPr>
      </w:pPr>
      <w:r w:rsidRPr="00575BAD">
        <w:rPr>
          <w:rFonts w:ascii="Arial" w:hAnsi="Arial" w:cs="Arial"/>
          <w:color w:val="auto"/>
          <w:sz w:val="22"/>
          <w:szCs w:val="22"/>
          <w:u w:val="single"/>
        </w:rPr>
        <w:t>OBSAH:</w:t>
      </w:r>
    </w:p>
    <w:p w14:paraId="365BAC18" w14:textId="77777777" w:rsidR="004928EA" w:rsidRPr="00575BAD" w:rsidRDefault="004928EA" w:rsidP="003730AC">
      <w:pPr>
        <w:jc w:val="both"/>
        <w:rPr>
          <w:rFonts w:ascii="Arial" w:hAnsi="Arial" w:cs="Arial"/>
          <w:sz w:val="22"/>
          <w:szCs w:val="22"/>
          <w:lang w:eastAsia="cs-CZ"/>
        </w:rPr>
      </w:pPr>
    </w:p>
    <w:p w14:paraId="240D8782" w14:textId="752C4AE9" w:rsidR="006006C9" w:rsidRPr="00575BAD" w:rsidRDefault="007F1EE4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r w:rsidRPr="00575BAD">
        <w:rPr>
          <w:rFonts w:ascii="Arial" w:hAnsi="Arial" w:cs="Arial"/>
        </w:rPr>
        <w:fldChar w:fldCharType="begin"/>
      </w:r>
      <w:r w:rsidR="004928EA" w:rsidRPr="00575BAD">
        <w:rPr>
          <w:rFonts w:ascii="Arial" w:hAnsi="Arial" w:cs="Arial"/>
        </w:rPr>
        <w:instrText xml:space="preserve"> TOC \o "1-3" \h \z \u </w:instrText>
      </w:r>
      <w:r w:rsidRPr="00575BAD">
        <w:rPr>
          <w:rFonts w:ascii="Arial" w:hAnsi="Arial" w:cs="Arial"/>
        </w:rPr>
        <w:fldChar w:fldCharType="separate"/>
      </w:r>
      <w:hyperlink w:anchor="_Toc71717085" w:history="1">
        <w:r w:rsidR="006006C9" w:rsidRPr="00575BAD">
          <w:rPr>
            <w:rStyle w:val="Hypertextovodkaz"/>
            <w:rFonts w:ascii="Arial" w:hAnsi="Arial" w:cs="Arial"/>
            <w:noProof/>
          </w:rPr>
          <w:t>1.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ÚVOD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_Toc71717085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 w:rsidR="00E26546">
          <w:rPr>
            <w:rFonts w:ascii="Arial" w:hAnsi="Arial" w:cs="Arial"/>
            <w:noProof/>
            <w:webHidden/>
          </w:rPr>
          <w:t>4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6143F19" w14:textId="7E1144BD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86" w:history="1">
        <w:r w:rsidR="006006C9" w:rsidRPr="00575BAD">
          <w:rPr>
            <w:rStyle w:val="Hypertextovodkaz"/>
            <w:rFonts w:ascii="Arial" w:hAnsi="Arial" w:cs="Arial"/>
            <w:noProof/>
          </w:rPr>
          <w:t>2.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TECHNICKÁ ČÁST: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_Toc71717086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41C576C0" w14:textId="13586FDD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87" w:history="1">
        <w:r w:rsidR="006006C9" w:rsidRPr="00575BAD">
          <w:rPr>
            <w:rStyle w:val="Hypertextovodkaz"/>
            <w:rFonts w:ascii="Arial" w:hAnsi="Arial" w:cs="Arial"/>
            <w:noProof/>
          </w:rPr>
          <w:t>3.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ZDROJ TEPLA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_Toc71717087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6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7CB6938" w14:textId="14D50BE4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0" w:history="1">
        <w:r w:rsidR="006006C9" w:rsidRPr="00575BAD">
          <w:rPr>
            <w:rStyle w:val="Hypertextovodkaz"/>
            <w:rFonts w:ascii="Arial" w:hAnsi="Arial" w:cs="Arial"/>
            <w:noProof/>
          </w:rPr>
          <w:t>4.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ODVOD SPALIN A PŘÍVOD SPALOVACÍHO VZDUCHU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_Toc71717090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119061EA" w14:textId="4C74689B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1" w:history="1">
        <w:r w:rsidR="006006C9" w:rsidRPr="00575BAD">
          <w:rPr>
            <w:rStyle w:val="Hypertextovodkaz"/>
            <w:rFonts w:ascii="Arial" w:hAnsi="Arial" w:cs="Arial"/>
            <w:noProof/>
          </w:rPr>
          <w:t>5.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OHŘEV TV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_Toc71717091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7279012" w14:textId="64B4D40F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4" w:history="1">
        <w:r w:rsidR="006006C9" w:rsidRPr="00575BAD">
          <w:rPr>
            <w:rStyle w:val="Hypertextovodkaz"/>
            <w:rFonts w:ascii="Arial" w:hAnsi="Arial" w:cs="Arial"/>
            <w:noProof/>
          </w:rPr>
          <w:t>6.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REGULACE TOPNÉHO VÝKONU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_Toc71717094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03CEE3CD" w14:textId="6D04A354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5" w:history="1">
        <w:r w:rsidR="006006C9" w:rsidRPr="00575BAD">
          <w:rPr>
            <w:rStyle w:val="Hypertextovodkaz"/>
            <w:rFonts w:ascii="Arial" w:hAnsi="Arial" w:cs="Arial"/>
            <w:noProof/>
          </w:rPr>
          <w:t>7.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SYSTÉM VYTÁPĚNÍ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_Toc71717095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305DA1C" w14:textId="5CF0146C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6" w:history="1">
        <w:r w:rsidR="006006C9" w:rsidRPr="00575BAD">
          <w:rPr>
            <w:rStyle w:val="Hypertextovodkaz"/>
            <w:rFonts w:ascii="Arial" w:hAnsi="Arial" w:cs="Arial"/>
            <w:noProof/>
          </w:rPr>
          <w:t>8.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ROZVODNÉ POTRUBÍ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_Toc71717096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8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028D2537" w14:textId="6B54941C" w:rsidR="006006C9" w:rsidRPr="00575BAD" w:rsidRDefault="00E26546" w:rsidP="006006C9">
      <w:pPr>
        <w:pStyle w:val="Obsah2"/>
        <w:tabs>
          <w:tab w:val="left" w:pos="72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7" w:history="1">
        <w:r w:rsidR="006006C9" w:rsidRPr="00575BAD">
          <w:rPr>
            <w:rStyle w:val="Hypertextovodkaz"/>
            <w:rFonts w:ascii="Arial" w:hAnsi="Arial" w:cs="Arial"/>
            <w:noProof/>
          </w:rPr>
          <w:t>9.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ab/>
        </w:r>
        <w:r w:rsidR="006006C9" w:rsidRPr="00575BAD">
          <w:rPr>
            <w:rStyle w:val="Hypertextovodkaz"/>
            <w:rFonts w:ascii="Arial" w:hAnsi="Arial" w:cs="Arial"/>
            <w:noProof/>
          </w:rPr>
          <w:t>OTOPNÁ PLOCHA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_Toc71717097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8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7BD95591" w14:textId="1DF19AEE" w:rsidR="006006C9" w:rsidRPr="00575BAD" w:rsidRDefault="00E26546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8" w:history="1">
        <w:r w:rsidR="006006C9" w:rsidRPr="00575BAD">
          <w:rPr>
            <w:rStyle w:val="Hypertextovodkaz"/>
            <w:rFonts w:ascii="Arial" w:hAnsi="Arial" w:cs="Arial"/>
            <w:noProof/>
          </w:rPr>
          <w:t>10.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TEPELNÁ IZOLACE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_Toc71717098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5BB48A6C" w14:textId="7078E16B" w:rsidR="006006C9" w:rsidRPr="00575BAD" w:rsidRDefault="00E26546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099" w:history="1">
        <w:r w:rsidR="006006C9" w:rsidRPr="00575BAD">
          <w:rPr>
            <w:rStyle w:val="Hypertextovodkaz"/>
            <w:rFonts w:ascii="Arial" w:hAnsi="Arial" w:cs="Arial"/>
            <w:noProof/>
          </w:rPr>
          <w:t>11.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ZABEZPEČOVACÍ ZAŘÍZENÍ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_Toc71717099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382F2D9F" w14:textId="2DB5D2B8" w:rsidR="006006C9" w:rsidRPr="00575BAD" w:rsidRDefault="00E26546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100" w:history="1">
        <w:r w:rsidR="006006C9" w:rsidRPr="00575BAD">
          <w:rPr>
            <w:rStyle w:val="Hypertextovodkaz"/>
            <w:rFonts w:ascii="Arial" w:hAnsi="Arial" w:cs="Arial"/>
            <w:noProof/>
          </w:rPr>
          <w:t>12.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UVEDENÍ DO PROVOZU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_Toc71717100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04F6052E" w14:textId="4656CCFF" w:rsidR="006006C9" w:rsidRPr="00575BAD" w:rsidRDefault="00E26546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101" w:history="1">
        <w:r w:rsidR="006006C9" w:rsidRPr="00575BAD">
          <w:rPr>
            <w:rStyle w:val="Hypertextovodkaz"/>
            <w:rFonts w:ascii="Arial" w:hAnsi="Arial" w:cs="Arial"/>
            <w:noProof/>
          </w:rPr>
          <w:t>12.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POŽADAVKY NA OSTATNÍ PROFESE: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_Toc71717101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11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55C852EE" w14:textId="14666F24" w:rsidR="006006C9" w:rsidRPr="00575BAD" w:rsidRDefault="00E26546" w:rsidP="006006C9">
      <w:pPr>
        <w:pStyle w:val="Obsah2"/>
        <w:tabs>
          <w:tab w:val="left" w:pos="960"/>
          <w:tab w:val="right" w:leader="dot" w:pos="9394"/>
        </w:tabs>
        <w:spacing w:line="360" w:lineRule="auto"/>
        <w:rPr>
          <w:rFonts w:ascii="Arial" w:eastAsiaTheme="minorEastAsia" w:hAnsi="Arial" w:cs="Arial"/>
          <w:noProof/>
          <w:lang w:eastAsia="cs-CZ"/>
        </w:rPr>
      </w:pPr>
      <w:hyperlink w:anchor="_Toc71717109" w:history="1">
        <w:r w:rsidR="006006C9" w:rsidRPr="00575BAD">
          <w:rPr>
            <w:rStyle w:val="Hypertextovodkaz"/>
            <w:rFonts w:ascii="Arial" w:hAnsi="Arial" w:cs="Arial"/>
            <w:noProof/>
          </w:rPr>
          <w:t>13.</w:t>
        </w:r>
        <w:r w:rsidR="006006C9" w:rsidRPr="00575BAD">
          <w:rPr>
            <w:rFonts w:ascii="Arial" w:eastAsiaTheme="minorEastAsia" w:hAnsi="Arial" w:cs="Arial"/>
            <w:noProof/>
            <w:lang w:eastAsia="cs-CZ"/>
          </w:rPr>
          <w:t xml:space="preserve">  </w:t>
        </w:r>
        <w:r w:rsidR="006006C9" w:rsidRPr="00575BAD">
          <w:rPr>
            <w:rStyle w:val="Hypertextovodkaz"/>
            <w:rFonts w:ascii="Arial" w:hAnsi="Arial" w:cs="Arial"/>
            <w:noProof/>
          </w:rPr>
          <w:t>BEZPEČNOST PRÁCE A MONTÁŽNÍ PODMÍNKY</w:t>
        </w:r>
        <w:r w:rsidR="006006C9" w:rsidRPr="00575BAD">
          <w:rPr>
            <w:rFonts w:ascii="Arial" w:hAnsi="Arial" w:cs="Arial"/>
            <w:noProof/>
            <w:webHidden/>
          </w:rPr>
          <w:tab/>
        </w:r>
        <w:r w:rsidR="006006C9" w:rsidRPr="00575BAD">
          <w:rPr>
            <w:rFonts w:ascii="Arial" w:hAnsi="Arial" w:cs="Arial"/>
            <w:noProof/>
            <w:webHidden/>
          </w:rPr>
          <w:fldChar w:fldCharType="begin"/>
        </w:r>
        <w:r w:rsidR="006006C9" w:rsidRPr="00575BAD">
          <w:rPr>
            <w:rFonts w:ascii="Arial" w:hAnsi="Arial" w:cs="Arial"/>
            <w:noProof/>
            <w:webHidden/>
          </w:rPr>
          <w:instrText xml:space="preserve"> PAGEREF _Toc71717109 \h </w:instrText>
        </w:r>
        <w:r w:rsidR="006006C9" w:rsidRPr="00575BAD">
          <w:rPr>
            <w:rFonts w:ascii="Arial" w:hAnsi="Arial" w:cs="Arial"/>
            <w:noProof/>
            <w:webHidden/>
          </w:rPr>
        </w:r>
        <w:r w:rsidR="006006C9" w:rsidRPr="00575BAD"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11</w:t>
        </w:r>
        <w:r w:rsidR="006006C9" w:rsidRPr="00575BAD">
          <w:rPr>
            <w:rFonts w:ascii="Arial" w:hAnsi="Arial" w:cs="Arial"/>
            <w:noProof/>
            <w:webHidden/>
          </w:rPr>
          <w:fldChar w:fldCharType="end"/>
        </w:r>
      </w:hyperlink>
    </w:p>
    <w:p w14:paraId="57C97E13" w14:textId="471E3D9F" w:rsidR="004928EA" w:rsidRPr="00CA757F" w:rsidRDefault="007F1EE4" w:rsidP="006006C9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575BAD">
        <w:rPr>
          <w:rFonts w:ascii="Arial" w:hAnsi="Arial" w:cs="Arial"/>
          <w:b/>
          <w:bCs/>
        </w:rPr>
        <w:fldChar w:fldCharType="end"/>
      </w:r>
    </w:p>
    <w:p w14:paraId="67F68F25" w14:textId="77777777" w:rsidR="000754DE" w:rsidRPr="00CA757F" w:rsidRDefault="000754DE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8DE5C06" w14:textId="77777777" w:rsidR="000754DE" w:rsidRPr="00CA757F" w:rsidRDefault="000754DE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057D4D5E" w14:textId="77777777" w:rsidR="00A2208D" w:rsidRPr="00CA757F" w:rsidRDefault="00A2208D" w:rsidP="003730AC">
      <w:pPr>
        <w:spacing w:before="120" w:line="360" w:lineRule="auto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330DB3F0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2FBCDF25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BC969ED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78F1A0FB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68B9AEFF" w14:textId="77777777" w:rsidR="00A2208D" w:rsidRPr="00CA757F" w:rsidRDefault="00A2208D" w:rsidP="003730AC">
      <w:pPr>
        <w:spacing w:before="12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14:paraId="4E9DA6FD" w14:textId="77777777" w:rsidR="000754DE" w:rsidRPr="00CA757F" w:rsidRDefault="000754DE" w:rsidP="003730AC">
      <w:pPr>
        <w:spacing w:before="120"/>
        <w:jc w:val="both"/>
        <w:rPr>
          <w:rFonts w:ascii="Arial" w:hAnsi="Arial" w:cs="Arial"/>
          <w:i/>
          <w:kern w:val="1"/>
          <w:sz w:val="22"/>
          <w:szCs w:val="22"/>
          <w:highlight w:val="yellow"/>
          <w:shd w:val="clear" w:color="auto" w:fill="FFFF00"/>
        </w:rPr>
      </w:pPr>
    </w:p>
    <w:p w14:paraId="7E715271" w14:textId="04889E49" w:rsidR="00F47F75" w:rsidRPr="00D47DFA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before="120" w:after="120"/>
        <w:ind w:left="357" w:hanging="357"/>
        <w:jc w:val="both"/>
        <w:rPr>
          <w:rFonts w:ascii="Arial" w:hAnsi="Arial"/>
          <w:sz w:val="22"/>
          <w:szCs w:val="22"/>
          <w:u w:val="single"/>
        </w:rPr>
      </w:pPr>
      <w:bookmarkStart w:id="0" w:name="_Toc71717085"/>
      <w:r w:rsidRPr="00D47DFA">
        <w:rPr>
          <w:rFonts w:ascii="Arial" w:hAnsi="Arial"/>
          <w:sz w:val="22"/>
          <w:szCs w:val="22"/>
          <w:u w:val="single"/>
        </w:rPr>
        <w:lastRenderedPageBreak/>
        <w:t>ÚVOD</w:t>
      </w:r>
      <w:bookmarkEnd w:id="0"/>
    </w:p>
    <w:p w14:paraId="0A5A240B" w14:textId="19981507" w:rsidR="00FB0535" w:rsidRPr="00D47DFA" w:rsidRDefault="00AA20A2" w:rsidP="003730AC">
      <w:pPr>
        <w:pStyle w:val="Zkladntext"/>
        <w:suppressAutoHyphens w:val="0"/>
        <w:spacing w:before="120" w:line="240" w:lineRule="auto"/>
        <w:rPr>
          <w:rFonts w:ascii="Arial" w:hAnsi="Arial" w:cs="Arial"/>
          <w:sz w:val="22"/>
          <w:szCs w:val="22"/>
        </w:rPr>
      </w:pPr>
      <w:r w:rsidRPr="00D47DFA">
        <w:rPr>
          <w:rFonts w:ascii="Arial" w:hAnsi="Arial" w:cs="Arial"/>
          <w:color w:val="auto"/>
          <w:sz w:val="22"/>
          <w:szCs w:val="22"/>
        </w:rPr>
        <w:t>P</w:t>
      </w:r>
      <w:r w:rsidR="00E22EFD" w:rsidRPr="00D47DFA">
        <w:rPr>
          <w:rFonts w:ascii="Arial" w:hAnsi="Arial" w:cs="Arial"/>
          <w:color w:val="auto"/>
          <w:sz w:val="22"/>
          <w:szCs w:val="22"/>
        </w:rPr>
        <w:t>rojektov</w:t>
      </w:r>
      <w:r w:rsidRPr="00D47DFA">
        <w:rPr>
          <w:rFonts w:ascii="Arial" w:hAnsi="Arial" w:cs="Arial"/>
          <w:color w:val="auto"/>
          <w:sz w:val="22"/>
          <w:szCs w:val="22"/>
        </w:rPr>
        <w:t>á</w:t>
      </w:r>
      <w:r w:rsidR="00E22EFD" w:rsidRPr="00D47DFA">
        <w:rPr>
          <w:rFonts w:ascii="Arial" w:hAnsi="Arial" w:cs="Arial"/>
          <w:color w:val="auto"/>
          <w:sz w:val="22"/>
          <w:szCs w:val="22"/>
        </w:rPr>
        <w:t xml:space="preserve"> dokumentace řeší vytápění </w:t>
      </w:r>
      <w:r w:rsidR="00CA757F" w:rsidRPr="00D47DFA">
        <w:rPr>
          <w:rFonts w:ascii="Arial" w:hAnsi="Arial" w:cs="Arial"/>
          <w:color w:val="auto"/>
          <w:sz w:val="22"/>
          <w:szCs w:val="22"/>
        </w:rPr>
        <w:t xml:space="preserve">dvojpodlažní přístavby  a hygienického zázemí, kde budou prováděny stavební úpravy. </w:t>
      </w:r>
      <w:r w:rsidRPr="00D47DFA">
        <w:rPr>
          <w:rFonts w:ascii="Arial" w:hAnsi="Arial" w:cs="Arial"/>
          <w:sz w:val="22"/>
          <w:szCs w:val="22"/>
        </w:rPr>
        <w:t>Zdrojem tepla</w:t>
      </w:r>
      <w:r w:rsidR="00FB0535" w:rsidRPr="00D47DFA">
        <w:rPr>
          <w:rFonts w:ascii="Arial" w:hAnsi="Arial" w:cs="Arial"/>
          <w:sz w:val="22"/>
          <w:szCs w:val="22"/>
        </w:rPr>
        <w:t xml:space="preserve"> j</w:t>
      </w:r>
      <w:r w:rsidR="00CA757F" w:rsidRPr="00D47DFA">
        <w:rPr>
          <w:rFonts w:ascii="Arial" w:hAnsi="Arial" w:cs="Arial"/>
          <w:sz w:val="22"/>
          <w:szCs w:val="22"/>
        </w:rPr>
        <w:t>e</w:t>
      </w:r>
      <w:r w:rsidR="00D47DFA" w:rsidRPr="00D47DFA">
        <w:rPr>
          <w:rFonts w:ascii="Arial" w:hAnsi="Arial" w:cs="Arial"/>
          <w:sz w:val="22"/>
          <w:szCs w:val="22"/>
        </w:rPr>
        <w:t xml:space="preserve"> stávající plynový kotel ve 2.NP a stávající plynové tepelné čerpadlo u obvodového pláště budovy na betonovém základu.</w:t>
      </w:r>
      <w:r w:rsidR="00FB0535" w:rsidRPr="00D47DFA">
        <w:rPr>
          <w:rFonts w:ascii="Arial" w:hAnsi="Arial" w:cs="Arial"/>
          <w:sz w:val="22"/>
          <w:szCs w:val="22"/>
        </w:rPr>
        <w:t xml:space="preserve"> Zadání je návrh nové otopné plochy v</w:t>
      </w:r>
      <w:r w:rsidR="00D47DFA" w:rsidRPr="00D47DFA">
        <w:rPr>
          <w:rFonts w:ascii="Arial" w:hAnsi="Arial" w:cs="Arial"/>
          <w:sz w:val="22"/>
          <w:szCs w:val="22"/>
        </w:rPr>
        <w:t> přístavbě a úprava stávajícího systému v soc. zázemí stávající části</w:t>
      </w:r>
      <w:r w:rsidR="007850CA" w:rsidRPr="00D47DFA">
        <w:rPr>
          <w:rFonts w:ascii="Arial" w:hAnsi="Arial" w:cs="Arial"/>
          <w:sz w:val="22"/>
          <w:szCs w:val="22"/>
        </w:rPr>
        <w:t>.</w:t>
      </w:r>
      <w:r w:rsidR="00FB0535" w:rsidRPr="00D47DFA">
        <w:rPr>
          <w:rFonts w:ascii="Arial" w:hAnsi="Arial" w:cs="Arial"/>
          <w:sz w:val="22"/>
          <w:szCs w:val="22"/>
        </w:rPr>
        <w:t xml:space="preserve"> Součástí projektové dokumentace je návrh </w:t>
      </w:r>
      <w:r w:rsidR="00D47DFA" w:rsidRPr="00D47DFA">
        <w:rPr>
          <w:rFonts w:ascii="Arial" w:hAnsi="Arial" w:cs="Arial"/>
          <w:sz w:val="22"/>
          <w:szCs w:val="22"/>
        </w:rPr>
        <w:t>zásobování VZT výměníku tepla topnou vodou</w:t>
      </w:r>
      <w:r w:rsidR="00FB0535" w:rsidRPr="00D47DFA">
        <w:rPr>
          <w:rFonts w:ascii="Arial" w:hAnsi="Arial" w:cs="Arial"/>
          <w:sz w:val="22"/>
          <w:szCs w:val="22"/>
        </w:rPr>
        <w:t>.</w:t>
      </w:r>
      <w:r w:rsidR="007850CA" w:rsidRPr="00D47DFA">
        <w:rPr>
          <w:rFonts w:ascii="Arial" w:hAnsi="Arial" w:cs="Arial"/>
          <w:sz w:val="22"/>
          <w:szCs w:val="22"/>
        </w:rPr>
        <w:t xml:space="preserve"> Otopnou plochu </w:t>
      </w:r>
      <w:r w:rsidRPr="00D47DFA">
        <w:rPr>
          <w:rFonts w:ascii="Arial" w:hAnsi="Arial" w:cs="Arial"/>
          <w:sz w:val="22"/>
          <w:szCs w:val="22"/>
        </w:rPr>
        <w:t>tvoří</w:t>
      </w:r>
      <w:r w:rsidR="007850CA" w:rsidRPr="00D47DFA">
        <w:rPr>
          <w:rFonts w:ascii="Arial" w:hAnsi="Arial" w:cs="Arial"/>
          <w:sz w:val="22"/>
          <w:szCs w:val="22"/>
        </w:rPr>
        <w:t xml:space="preserve"> </w:t>
      </w:r>
      <w:r w:rsidR="00FB0535" w:rsidRPr="00D47DFA">
        <w:rPr>
          <w:rFonts w:ascii="Arial" w:hAnsi="Arial" w:cs="Arial"/>
          <w:sz w:val="22"/>
          <w:szCs w:val="22"/>
        </w:rPr>
        <w:t xml:space="preserve">desková otopná tělesa </w:t>
      </w:r>
      <w:r w:rsidR="007850CA" w:rsidRPr="00D47DFA">
        <w:rPr>
          <w:rFonts w:ascii="Arial" w:hAnsi="Arial" w:cs="Arial"/>
          <w:sz w:val="22"/>
          <w:szCs w:val="22"/>
        </w:rPr>
        <w:t>otopná tělesa.</w:t>
      </w:r>
      <w:r w:rsidR="00FB0535" w:rsidRPr="00D47DFA">
        <w:rPr>
          <w:rFonts w:ascii="Arial" w:hAnsi="Arial" w:cs="Arial"/>
          <w:sz w:val="22"/>
          <w:szCs w:val="22"/>
        </w:rPr>
        <w:t xml:space="preserve"> </w:t>
      </w:r>
    </w:p>
    <w:p w14:paraId="0547208A" w14:textId="460E8825" w:rsidR="00375430" w:rsidRPr="00D47DFA" w:rsidRDefault="00375430" w:rsidP="003730AC">
      <w:pPr>
        <w:pStyle w:val="Zkladntextodsazen"/>
        <w:suppressAutoHyphens w:val="0"/>
        <w:spacing w:before="120"/>
        <w:ind w:firstLine="0"/>
        <w:rPr>
          <w:rFonts w:ascii="Arial" w:hAnsi="Arial" w:cs="Arial"/>
          <w:sz w:val="22"/>
          <w:szCs w:val="22"/>
        </w:rPr>
      </w:pPr>
      <w:r w:rsidRPr="00D47DFA">
        <w:rPr>
          <w:rFonts w:ascii="Arial" w:hAnsi="Arial" w:cs="Arial"/>
          <w:sz w:val="22"/>
          <w:szCs w:val="22"/>
        </w:rPr>
        <w:t xml:space="preserve">Jako podklad pro vypracování byla použita projektová dokumentace stavební části, požadavky investora, hlavního projektanta a podklady výrobců navrhovaných zařízení </w:t>
      </w:r>
      <w:r w:rsidR="007850CA" w:rsidRPr="00D47DFA">
        <w:rPr>
          <w:rFonts w:ascii="Arial" w:hAnsi="Arial" w:cs="Arial"/>
          <w:sz w:val="22"/>
          <w:szCs w:val="22"/>
        </w:rPr>
        <w:t>Buderus</w:t>
      </w:r>
      <w:r w:rsidRPr="00D47DFA">
        <w:rPr>
          <w:rFonts w:ascii="Arial" w:hAnsi="Arial" w:cs="Arial"/>
          <w:sz w:val="22"/>
          <w:szCs w:val="22"/>
        </w:rPr>
        <w:t>, Korado, Heimeier</w:t>
      </w:r>
      <w:r w:rsidR="007850CA" w:rsidRPr="00D47DFA">
        <w:rPr>
          <w:rFonts w:ascii="Arial" w:hAnsi="Arial" w:cs="Arial"/>
          <w:sz w:val="22"/>
          <w:szCs w:val="22"/>
        </w:rPr>
        <w:t>,</w:t>
      </w:r>
      <w:r w:rsidR="00FB0535" w:rsidRPr="00D47DFA">
        <w:rPr>
          <w:rFonts w:ascii="Arial" w:hAnsi="Arial" w:cs="Arial"/>
          <w:sz w:val="22"/>
          <w:szCs w:val="22"/>
        </w:rPr>
        <w:t xml:space="preserve"> IVAR, </w:t>
      </w:r>
      <w:r w:rsidR="007850CA" w:rsidRPr="00D47DFA">
        <w:rPr>
          <w:rFonts w:ascii="Arial" w:hAnsi="Arial" w:cs="Arial"/>
          <w:sz w:val="22"/>
          <w:szCs w:val="22"/>
        </w:rPr>
        <w:t>Reflex</w:t>
      </w:r>
      <w:r w:rsidR="00D47DFA" w:rsidRPr="00D47DFA">
        <w:rPr>
          <w:rFonts w:ascii="Arial" w:hAnsi="Arial" w:cs="Arial"/>
          <w:sz w:val="22"/>
          <w:szCs w:val="22"/>
        </w:rPr>
        <w:t xml:space="preserve">, Robur </w:t>
      </w:r>
      <w:r w:rsidRPr="00D47DFA">
        <w:rPr>
          <w:rFonts w:ascii="Arial" w:hAnsi="Arial" w:cs="Arial"/>
          <w:sz w:val="22"/>
          <w:szCs w:val="22"/>
        </w:rPr>
        <w:t>a dalších.</w:t>
      </w:r>
    </w:p>
    <w:p w14:paraId="5B5803F3" w14:textId="3B85BDE4" w:rsidR="007130B8" w:rsidRPr="00CA757F" w:rsidRDefault="00375430" w:rsidP="00FB0535">
      <w:pPr>
        <w:pStyle w:val="Zkladntextodsazen"/>
        <w:suppressAutoHyphens w:val="0"/>
        <w:spacing w:before="120"/>
        <w:ind w:firstLine="0"/>
        <w:rPr>
          <w:rFonts w:ascii="Arial" w:hAnsi="Arial" w:cs="Arial"/>
          <w:b/>
          <w:sz w:val="22"/>
          <w:szCs w:val="22"/>
          <w:highlight w:val="yellow"/>
        </w:rPr>
      </w:pPr>
      <w:r w:rsidRPr="00D47DFA">
        <w:rPr>
          <w:rFonts w:ascii="Arial" w:hAnsi="Arial" w:cs="Arial"/>
          <w:b/>
          <w:sz w:val="22"/>
          <w:szCs w:val="22"/>
        </w:rPr>
        <w:t>V dokumentaci jsou navrženy referenční výrobky, projektant nevylučuje náhradu za výrobky jiné o stejných nebo podobných kvalitativních parametrech.</w:t>
      </w:r>
      <w:r w:rsidR="007130B8" w:rsidRPr="00CA757F">
        <w:rPr>
          <w:rFonts w:ascii="Arial" w:hAnsi="Arial" w:cs="Arial"/>
          <w:b/>
          <w:sz w:val="22"/>
          <w:szCs w:val="22"/>
          <w:highlight w:val="yellow"/>
        </w:rPr>
        <w:br/>
      </w:r>
    </w:p>
    <w:p w14:paraId="33011977" w14:textId="0D68FFEA" w:rsidR="00AA20A2" w:rsidRPr="00D47DFA" w:rsidRDefault="00F47F75" w:rsidP="007850CA">
      <w:p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D47DFA">
        <w:rPr>
          <w:rFonts w:ascii="Arial" w:hAnsi="Arial" w:cs="Arial"/>
          <w:sz w:val="22"/>
          <w:szCs w:val="22"/>
        </w:rPr>
        <w:t>Nově použité materiály stavebních</w:t>
      </w:r>
      <w:r w:rsidR="00D85F44" w:rsidRPr="00D47DFA">
        <w:rPr>
          <w:rFonts w:ascii="Arial" w:hAnsi="Arial" w:cs="Arial"/>
          <w:sz w:val="22"/>
          <w:szCs w:val="22"/>
        </w:rPr>
        <w:t xml:space="preserve"> obv</w:t>
      </w:r>
      <w:r w:rsidR="000B1E34" w:rsidRPr="00D47DFA">
        <w:rPr>
          <w:rFonts w:ascii="Arial" w:hAnsi="Arial" w:cs="Arial"/>
          <w:sz w:val="22"/>
          <w:szCs w:val="22"/>
        </w:rPr>
        <w:t>o</w:t>
      </w:r>
      <w:r w:rsidR="00D85F44" w:rsidRPr="00D47DFA">
        <w:rPr>
          <w:rFonts w:ascii="Arial" w:hAnsi="Arial" w:cs="Arial"/>
          <w:sz w:val="22"/>
          <w:szCs w:val="22"/>
        </w:rPr>
        <w:t>dových</w:t>
      </w:r>
      <w:r w:rsidRPr="00D47DFA">
        <w:rPr>
          <w:rFonts w:ascii="Arial" w:hAnsi="Arial" w:cs="Arial"/>
          <w:sz w:val="22"/>
          <w:szCs w:val="22"/>
        </w:rPr>
        <w:t xml:space="preserve"> konstrukcí z hlediska tepelně technických vlastností odpovídají požadovaným hodnotám uvedeným v ČSN 730540</w:t>
      </w:r>
      <w:r w:rsidR="00D85F44" w:rsidRPr="00D47DFA">
        <w:rPr>
          <w:rFonts w:ascii="Arial" w:hAnsi="Arial" w:cs="Arial"/>
          <w:sz w:val="22"/>
          <w:szCs w:val="22"/>
        </w:rPr>
        <w:t>-2</w:t>
      </w:r>
      <w:r w:rsidRPr="00D47DFA">
        <w:rPr>
          <w:rFonts w:ascii="Arial" w:hAnsi="Arial" w:cs="Arial"/>
          <w:sz w:val="22"/>
          <w:szCs w:val="22"/>
        </w:rPr>
        <w:t xml:space="preserve"> závazná ustanovení.</w:t>
      </w:r>
    </w:p>
    <w:p w14:paraId="4C3AC677" w14:textId="77777777" w:rsidR="00F5431D" w:rsidRPr="00D47DFA" w:rsidRDefault="00F5431D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05DCB414" w14:textId="77777777" w:rsidR="00F5431D" w:rsidRPr="00D47DFA" w:rsidRDefault="00F5431D" w:rsidP="003730AC">
      <w:pPr>
        <w:jc w:val="both"/>
        <w:rPr>
          <w:rFonts w:ascii="Arial" w:hAnsi="Arial" w:cs="Arial"/>
          <w:sz w:val="22"/>
          <w:szCs w:val="22"/>
          <w:u w:val="single"/>
        </w:rPr>
      </w:pPr>
      <w:r w:rsidRPr="00D47DFA">
        <w:rPr>
          <w:rFonts w:ascii="Arial" w:hAnsi="Arial" w:cs="Arial"/>
          <w:sz w:val="22"/>
          <w:szCs w:val="22"/>
          <w:u w:val="single"/>
        </w:rPr>
        <w:t>Základní technické normy - UT:</w:t>
      </w:r>
    </w:p>
    <w:p w14:paraId="7EF50581" w14:textId="77777777" w:rsidR="00F5431D" w:rsidRPr="00D47DFA" w:rsidRDefault="00F5431D" w:rsidP="003730AC">
      <w:pPr>
        <w:spacing w:before="240"/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01 3452 Technické výkresy – Instalace – Vytápění a chlazení</w:t>
      </w:r>
    </w:p>
    <w:p w14:paraId="18E12671" w14:textId="77777777" w:rsidR="00F5431D" w:rsidRPr="00D47DFA" w:rsidRDefault="00E26546" w:rsidP="003730AC">
      <w:pPr>
        <w:jc w:val="both"/>
        <w:rPr>
          <w:rFonts w:ascii="Arial" w:hAnsi="Arial" w:cs="Arial"/>
          <w:i/>
          <w:sz w:val="22"/>
          <w:szCs w:val="22"/>
        </w:rPr>
      </w:pPr>
      <w:hyperlink r:id="rId8" w:history="1">
        <w:r w:rsidR="00F5431D" w:rsidRPr="00D47DFA">
          <w:rPr>
            <w:rFonts w:ascii="Arial" w:hAnsi="Arial" w:cs="Arial"/>
            <w:i/>
            <w:sz w:val="22"/>
            <w:szCs w:val="22"/>
          </w:rPr>
          <w:t>ČSN EN 12828 + A1</w:t>
        </w:r>
      </w:hyperlink>
      <w:r w:rsidR="00F5431D" w:rsidRPr="00D47DFA">
        <w:rPr>
          <w:rFonts w:ascii="Arial" w:hAnsi="Arial" w:cs="Arial"/>
          <w:i/>
          <w:sz w:val="22"/>
          <w:szCs w:val="22"/>
        </w:rPr>
        <w:t xml:space="preserve"> Tepelné soustavy v budovách - Navrhování teplovodních otopných soustav</w:t>
      </w:r>
    </w:p>
    <w:p w14:paraId="108C8B34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12831  Tepelné soustavy v budovách - Výpočet tepelného výkonu</w:t>
      </w:r>
    </w:p>
    <w:p w14:paraId="7AC50EAC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06 0220  Tepelné soustavy v budovách - Dynamické stavy</w:t>
      </w:r>
    </w:p>
    <w:p w14:paraId="74D0D2F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06 0310  Tepelné soustavy v budovách - Projektování a montáž</w:t>
      </w:r>
    </w:p>
    <w:p w14:paraId="0A396E8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1264 - 2 + A1  Zabudované vodní velkoplošné otopné a chladicí soustavy - Část 2: Podlahové vytápění: Průkazné postupy pro stanovení tepelného výkonu výpočtovými a experimentálními metodami</w:t>
      </w:r>
    </w:p>
    <w:p w14:paraId="5850DD38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06 0320  Tepelné soustavy v budovách - Příprava teplé vody - Navrhování a projektování</w:t>
      </w:r>
    </w:p>
    <w:p w14:paraId="31439A7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12098 - 1  Regulace otopných soustav - Část 1: Zařízení pro regulaci teplovodních otopných soustav</w:t>
      </w:r>
    </w:p>
    <w:p w14:paraId="0988A683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15316 - 1 až 4 – 1 až 8  Tepelné soustavy v budovách - Výpočtová metoda pro stanovení energetických potřeb a účinností soustavy</w:t>
      </w:r>
    </w:p>
    <w:p w14:paraId="5A68B1A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15450  Tepelné soustavy v budovách - Navrhování tepelných soustav s tepelnými čerpadly</w:t>
      </w:r>
    </w:p>
    <w:p w14:paraId="7D751BA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14337  Tepelné soustavy v budovách - Navrhování a montáž elektrických přímotopů</w:t>
      </w:r>
    </w:p>
    <w:p w14:paraId="10B1CAE7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06 0830  Tepelné soustavy v budovách - Zabezpečovací zařízení</w:t>
      </w:r>
    </w:p>
    <w:p w14:paraId="0FC1CA7A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06 1008  Požární bezpečnost tepelných zařízení</w:t>
      </w:r>
    </w:p>
    <w:p w14:paraId="18815389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06 1101  Otopná tělesa pro ústřední vytápění</w:t>
      </w:r>
    </w:p>
    <w:p w14:paraId="346E5E8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07 0703  Kotelny se zařízeními na plynná paliva</w:t>
      </w:r>
    </w:p>
    <w:p w14:paraId="092C2307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15241  Větrání budov - Výpočtové metody pro stanovení energetických ztrát způsobených větráním a infiltrací v budovách</w:t>
      </w:r>
    </w:p>
    <w:p w14:paraId="7D4884C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73 0540 – 1 až 4  Tepelná ochrana budov</w:t>
      </w:r>
    </w:p>
    <w:p w14:paraId="621BB4B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ISO 10211  Tepelné mosty ve stavebních konstrukcích - Tepelné toky a povrchové teploty - Podrobné výpočty</w:t>
      </w:r>
    </w:p>
    <w:p w14:paraId="5BEFCCD5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ISO 13370  Tepelné chování budov - Přenos tepla zeminou - Výpočtové metody</w:t>
      </w:r>
    </w:p>
    <w:p w14:paraId="1991DBC0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lastRenderedPageBreak/>
        <w:t>ČSN EN ISO 14683  Tepelné mosty ve stavebních konstrukcích - Lineární činitel prostupu tepla - Zjednodušené metody a orientační hodnoty</w:t>
      </w:r>
    </w:p>
    <w:p w14:paraId="0BA81C76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ISO 13789  Tepelné chování budov - Měrné tepelné toky prostupem tepla a větráním - Výpočtová metoda</w:t>
      </w:r>
    </w:p>
    <w:p w14:paraId="4B5887D3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ISO 10077 – 1 až 2  Tepelné chování oken, dveří a okenic - Výpočet součinitele prostupu tepla</w:t>
      </w:r>
    </w:p>
    <w:p w14:paraId="1E5F82E5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1443  Komíny - Všeobecné požadavky</w:t>
      </w:r>
    </w:p>
    <w:p w14:paraId="512D4B7B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73 4201  Komíny a kouřovody - Navrhování, provádění a připojování spotřebičů paliv</w:t>
      </w:r>
    </w:p>
    <w:p w14:paraId="51B581A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12171  Tepelné soustavy (otopné soustavy) v budovách - Návod pro provoz, obsluhu, údržbu a užívání - Tepelné soustavy (otopné soustavy) nevyžadující kvalifikovanou obsluhu</w:t>
      </w:r>
    </w:p>
    <w:p w14:paraId="3B3CBB71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ČSN EN 12170  Tepelné soustavy (otopné soustavy) v budovách - Návod pro provoz, obsluhu, údržbu a užívání - Tepelné soustavy (otopné soustavy) vyžadující kvalifikovanou obsluhu</w:t>
      </w:r>
    </w:p>
    <w:p w14:paraId="23EF9F9D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</w:p>
    <w:p w14:paraId="3ACB2167" w14:textId="77777777" w:rsidR="00F5431D" w:rsidRPr="00D47DFA" w:rsidRDefault="00F5431D" w:rsidP="003730AC">
      <w:pPr>
        <w:jc w:val="both"/>
        <w:rPr>
          <w:rFonts w:ascii="Arial" w:hAnsi="Arial" w:cs="Arial"/>
          <w:sz w:val="22"/>
          <w:szCs w:val="22"/>
          <w:u w:val="single"/>
        </w:rPr>
      </w:pPr>
      <w:r w:rsidRPr="00D47DFA">
        <w:rPr>
          <w:rFonts w:ascii="Arial" w:hAnsi="Arial" w:cs="Arial"/>
          <w:sz w:val="22"/>
          <w:szCs w:val="22"/>
          <w:u w:val="single"/>
        </w:rPr>
        <w:t>Zákony a právní předpisy - UT:</w:t>
      </w:r>
    </w:p>
    <w:p w14:paraId="1DCD3E51" w14:textId="77777777" w:rsidR="00F5431D" w:rsidRPr="00D47DFA" w:rsidRDefault="00F5431D" w:rsidP="003730AC">
      <w:pPr>
        <w:spacing w:before="240"/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183/ 2006 Sb. – stavební zákon</w:t>
      </w:r>
    </w:p>
    <w:p w14:paraId="65DC715B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22/ 1997 Sb. – o technických požadavcích na výrobky a související předpisy</w:t>
      </w:r>
    </w:p>
    <w:p w14:paraId="54F59848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406/ 2000 Sb. – o hospodaření energií</w:t>
      </w:r>
    </w:p>
    <w:p w14:paraId="6CDFF565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458/ 2000 Sb. – energetický zákon</w:t>
      </w:r>
    </w:p>
    <w:p w14:paraId="66D60B77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Zákon č. 201/ 2012 Sb. – o ochraně ovzduší</w:t>
      </w:r>
    </w:p>
    <w:p w14:paraId="3C82C419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Vyhláška č. 193/ 2007 Sb. kterou se stanoví podrobnosti účinnosti užití energie při rozvodu tepelné energie a vnitřním rozvodu tepelné energie a chladu</w:t>
      </w:r>
    </w:p>
    <w:p w14:paraId="7FA9D42F" w14:textId="77777777" w:rsidR="00F5431D" w:rsidRPr="00D47DFA" w:rsidRDefault="00F5431D" w:rsidP="003730AC">
      <w:pPr>
        <w:jc w:val="both"/>
        <w:rPr>
          <w:rFonts w:ascii="Arial" w:hAnsi="Arial" w:cs="Arial"/>
          <w:i/>
          <w:sz w:val="22"/>
          <w:szCs w:val="22"/>
        </w:rPr>
      </w:pPr>
      <w:r w:rsidRPr="00D47DFA">
        <w:rPr>
          <w:rFonts w:ascii="Arial" w:hAnsi="Arial" w:cs="Arial"/>
          <w:i/>
          <w:sz w:val="22"/>
          <w:szCs w:val="22"/>
        </w:rPr>
        <w:t>Vyhláška č. 194/ 2007 Sb. kterou se stanoví pravidla pro vytápění a dodávku teplé vody, měrné ukazatele spotřeby tepelné energie pro vytápění a pro přípravu teplé vody a požadavky na vybavení vnitřních tepelných zařízení budov přístroji regulujícími a registrujícími dodávku tepelné energie</w:t>
      </w:r>
      <w:r w:rsidR="00AA20A2" w:rsidRPr="00D47DFA">
        <w:rPr>
          <w:rFonts w:ascii="Arial" w:hAnsi="Arial" w:cs="Arial"/>
          <w:i/>
          <w:sz w:val="22"/>
          <w:szCs w:val="22"/>
        </w:rPr>
        <w:br/>
      </w:r>
      <w:r w:rsidR="00AA20A2" w:rsidRPr="00D47DFA">
        <w:rPr>
          <w:rFonts w:ascii="Arial" w:hAnsi="Arial" w:cs="Arial"/>
          <w:i/>
          <w:sz w:val="22"/>
          <w:szCs w:val="22"/>
        </w:rPr>
        <w:br/>
        <w:t>* Veškeré normy v platném znění.</w:t>
      </w:r>
    </w:p>
    <w:p w14:paraId="313E1EDD" w14:textId="77777777" w:rsidR="00F5431D" w:rsidRPr="00D47DFA" w:rsidRDefault="00F5431D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732CDA4" w14:textId="77777777" w:rsidR="00A2208D" w:rsidRPr="00D47DFA" w:rsidRDefault="00A2208D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3307DFC0" w14:textId="77777777" w:rsidR="003122D1" w:rsidRPr="00D47DFA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14:paraId="501F940D" w14:textId="77777777" w:rsidR="003122D1" w:rsidRPr="00CA757F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B5CDA88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4386B39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3763F0D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A5DAB4B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681205B" w14:textId="77777777" w:rsidR="003730AC" w:rsidRPr="00CA757F" w:rsidRDefault="003730AC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67FA59D" w14:textId="77777777" w:rsidR="003122D1" w:rsidRPr="00CA757F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02E5E7F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DEBE13C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D2CB65B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775C88B0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7B533F1" w14:textId="77777777" w:rsidR="00BD6D9E" w:rsidRPr="00CA757F" w:rsidRDefault="00BD6D9E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D968FC6" w14:textId="77777777" w:rsidR="00BD6D9E" w:rsidRPr="00CA757F" w:rsidRDefault="00BD6D9E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3F4BAA7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EA9761A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624B0B1" w14:textId="77777777" w:rsidR="007850CA" w:rsidRPr="00CA757F" w:rsidRDefault="007850CA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65480B36" w14:textId="77777777" w:rsidR="00452195" w:rsidRPr="00CA757F" w:rsidRDefault="00452195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9BDFB07" w14:textId="77777777" w:rsidR="003122D1" w:rsidRPr="00CA757F" w:rsidRDefault="003122D1" w:rsidP="003730AC">
      <w:pPr>
        <w:pStyle w:val="ZkladntextIMP"/>
        <w:suppressAutoHyphens w:val="0"/>
        <w:spacing w:line="240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5C38489C" w14:textId="6EDAD4EF" w:rsidR="00F47F75" w:rsidRPr="00D47DFA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" w:name="_Toc71717086"/>
      <w:r w:rsidRPr="00D47DFA">
        <w:rPr>
          <w:rFonts w:ascii="Arial" w:hAnsi="Arial"/>
          <w:sz w:val="22"/>
          <w:szCs w:val="22"/>
          <w:u w:val="single"/>
        </w:rPr>
        <w:t>TECHNICKÁ ČÁST:</w:t>
      </w:r>
      <w:bookmarkEnd w:id="1"/>
    </w:p>
    <w:p w14:paraId="75299F3D" w14:textId="77777777" w:rsidR="00452195" w:rsidRPr="00D47DFA" w:rsidRDefault="006C2992" w:rsidP="003730AC">
      <w:pPr>
        <w:spacing w:before="120"/>
        <w:jc w:val="both"/>
        <w:rPr>
          <w:rFonts w:ascii="Arial" w:hAnsi="Arial" w:cs="Arial"/>
          <w:spacing w:val="4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 xml:space="preserve">Výpočet tepelných ztrát byl proveden dle ČSN EN 12 831 – Tepelné soustavy v budovách – </w:t>
      </w:r>
    </w:p>
    <w:p w14:paraId="1474CDC6" w14:textId="5F5B976A" w:rsidR="00452195" w:rsidRPr="00D47DFA" w:rsidRDefault="006C2992" w:rsidP="003730AC">
      <w:pPr>
        <w:spacing w:before="120"/>
        <w:jc w:val="both"/>
        <w:rPr>
          <w:rFonts w:ascii="Arial" w:hAnsi="Arial" w:cs="Arial"/>
          <w:spacing w:val="4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>Výpočet tepelného výkonu  pro venkovní výpočtovou teplotu -1</w:t>
      </w:r>
      <w:r w:rsidR="00D47DFA" w:rsidRPr="00D47DFA">
        <w:rPr>
          <w:rFonts w:ascii="Arial" w:hAnsi="Arial" w:cs="Arial"/>
          <w:spacing w:val="4"/>
          <w:sz w:val="22"/>
          <w:szCs w:val="22"/>
        </w:rPr>
        <w:t>2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°C, klimatická oblast </w:t>
      </w:r>
      <w:r w:rsidR="00E22EFD" w:rsidRPr="00D47DFA">
        <w:rPr>
          <w:rFonts w:ascii="Arial" w:hAnsi="Arial" w:cs="Arial"/>
          <w:spacing w:val="4"/>
          <w:sz w:val="22"/>
          <w:szCs w:val="22"/>
        </w:rPr>
        <w:t>2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. Stupeň těsnosti obvodového pláště </w:t>
      </w:r>
      <w:r w:rsidR="005570CB" w:rsidRPr="00D47DFA">
        <w:rPr>
          <w:rFonts w:ascii="Arial" w:hAnsi="Arial" w:cs="Arial"/>
          <w:spacing w:val="4"/>
          <w:sz w:val="22"/>
          <w:szCs w:val="22"/>
        </w:rPr>
        <w:t>1</w:t>
      </w:r>
      <w:r w:rsidRPr="00D47DFA">
        <w:rPr>
          <w:rFonts w:ascii="Arial" w:hAnsi="Arial" w:cs="Arial"/>
          <w:spacing w:val="4"/>
          <w:sz w:val="22"/>
          <w:szCs w:val="22"/>
        </w:rPr>
        <w:t>.0 – limitní hodnota obálkové provzdušnosti. Stupeň zastínění ,,e“ je</w:t>
      </w:r>
      <w:r w:rsidR="00F5431D" w:rsidRPr="00D47DFA">
        <w:rPr>
          <w:rFonts w:ascii="Arial" w:hAnsi="Arial" w:cs="Arial"/>
          <w:spacing w:val="4"/>
          <w:sz w:val="22"/>
          <w:szCs w:val="22"/>
        </w:rPr>
        <w:t xml:space="preserve"> 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 </w:t>
      </w:r>
      <w:r w:rsidR="00F5431D" w:rsidRPr="00D47DFA">
        <w:rPr>
          <w:rFonts w:ascii="Arial" w:hAnsi="Arial" w:cs="Arial"/>
          <w:spacing w:val="4"/>
          <w:sz w:val="22"/>
          <w:szCs w:val="22"/>
        </w:rPr>
        <w:t>žádné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 – budova</w:t>
      </w:r>
      <w:r w:rsidR="00F5431D" w:rsidRPr="00D47DFA">
        <w:rPr>
          <w:rFonts w:ascii="Arial" w:hAnsi="Arial" w:cs="Arial"/>
          <w:spacing w:val="4"/>
          <w:sz w:val="22"/>
          <w:szCs w:val="22"/>
        </w:rPr>
        <w:t xml:space="preserve"> mimo hustě zastavěné území</w:t>
      </w:r>
      <w:r w:rsidR="005213B2" w:rsidRPr="00D47DFA">
        <w:rPr>
          <w:rFonts w:ascii="Arial" w:hAnsi="Arial" w:cs="Arial"/>
          <w:spacing w:val="4"/>
          <w:sz w:val="22"/>
          <w:szCs w:val="22"/>
        </w:rPr>
        <w:t>. Zátopový součinitel fRH 4</w:t>
      </w:r>
      <w:r w:rsidRPr="00D47DFA">
        <w:rPr>
          <w:rFonts w:ascii="Arial" w:hAnsi="Arial" w:cs="Arial"/>
          <w:spacing w:val="4"/>
          <w:sz w:val="22"/>
          <w:szCs w:val="22"/>
        </w:rPr>
        <w:t xml:space="preserve">.0 – nepřerušované vytápění s plně automatickým provozem. </w:t>
      </w:r>
    </w:p>
    <w:p w14:paraId="76466C2C" w14:textId="5FD1AEAD" w:rsidR="006C2992" w:rsidRPr="00D47DFA" w:rsidRDefault="006C2992" w:rsidP="003730A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>Lineární tepelné vazby jsou stanoveny zjednodušenou metodou zadáním korigovan</w:t>
      </w:r>
      <w:r w:rsidR="00BD6D9E" w:rsidRPr="00D47DFA">
        <w:rPr>
          <w:rFonts w:ascii="Arial" w:hAnsi="Arial" w:cs="Arial"/>
          <w:spacing w:val="4"/>
          <w:sz w:val="22"/>
          <w:szCs w:val="22"/>
        </w:rPr>
        <w:t>ých součinitelů prostupu tepla</w:t>
      </w:r>
      <w:r w:rsidRPr="00D47DFA">
        <w:rPr>
          <w:rFonts w:ascii="Arial" w:hAnsi="Arial" w:cs="Arial"/>
          <w:sz w:val="22"/>
          <w:szCs w:val="22"/>
        </w:rPr>
        <w:t>. Výměna vzduchu v jednotlivých místnostech je uvažována 0.5 h</w:t>
      </w:r>
      <w:r w:rsidRPr="00D47DFA">
        <w:rPr>
          <w:rFonts w:ascii="Arial" w:hAnsi="Arial" w:cs="Arial"/>
          <w:sz w:val="22"/>
          <w:szCs w:val="22"/>
          <w:vertAlign w:val="superscript"/>
        </w:rPr>
        <w:t>-1</w:t>
      </w:r>
      <w:r w:rsidR="00BD6D9E" w:rsidRPr="00D47DFA">
        <w:rPr>
          <w:rFonts w:ascii="Arial" w:hAnsi="Arial" w:cs="Arial"/>
          <w:sz w:val="22"/>
          <w:szCs w:val="22"/>
        </w:rPr>
        <w:t>,</w:t>
      </w:r>
      <w:r w:rsidRPr="00D47DFA">
        <w:rPr>
          <w:rFonts w:ascii="Arial" w:hAnsi="Arial" w:cs="Arial"/>
          <w:sz w:val="22"/>
          <w:szCs w:val="22"/>
        </w:rPr>
        <w:t xml:space="preserve"> 1.5 h</w:t>
      </w:r>
      <w:r w:rsidRPr="00D47DFA">
        <w:rPr>
          <w:rFonts w:ascii="Arial" w:hAnsi="Arial" w:cs="Arial"/>
          <w:sz w:val="22"/>
          <w:szCs w:val="22"/>
          <w:vertAlign w:val="superscript"/>
        </w:rPr>
        <w:t>-1</w:t>
      </w:r>
      <w:r w:rsidRPr="00D47DFA">
        <w:rPr>
          <w:rFonts w:ascii="Arial" w:hAnsi="Arial" w:cs="Arial"/>
          <w:sz w:val="22"/>
          <w:szCs w:val="22"/>
        </w:rPr>
        <w:t xml:space="preserve"> v</w:t>
      </w:r>
      <w:r w:rsidR="006E2A97" w:rsidRPr="00D47DFA">
        <w:rPr>
          <w:rFonts w:ascii="Arial" w:hAnsi="Arial" w:cs="Arial"/>
          <w:sz w:val="22"/>
          <w:szCs w:val="22"/>
        </w:rPr>
        <w:t> prostorech sociálního zázemí</w:t>
      </w:r>
      <w:r w:rsidR="00BD6D9E" w:rsidRPr="00D47DFA">
        <w:rPr>
          <w:rFonts w:ascii="Arial" w:hAnsi="Arial" w:cs="Arial"/>
          <w:sz w:val="22"/>
          <w:szCs w:val="22"/>
        </w:rPr>
        <w:t xml:space="preserve"> a 1.0 h</w:t>
      </w:r>
      <w:r w:rsidR="00BD6D9E" w:rsidRPr="00D47DFA">
        <w:rPr>
          <w:rFonts w:ascii="Arial" w:hAnsi="Arial" w:cs="Arial"/>
          <w:sz w:val="22"/>
          <w:szCs w:val="22"/>
          <w:vertAlign w:val="superscript"/>
        </w:rPr>
        <w:t>-1</w:t>
      </w:r>
      <w:r w:rsidR="00BD6D9E" w:rsidRPr="00D47DFA">
        <w:rPr>
          <w:rFonts w:ascii="Arial" w:hAnsi="Arial" w:cs="Arial"/>
          <w:sz w:val="22"/>
          <w:szCs w:val="22"/>
        </w:rPr>
        <w:t xml:space="preserve"> v </w:t>
      </w:r>
      <w:r w:rsidR="005213B2" w:rsidRPr="00D47DFA">
        <w:rPr>
          <w:rFonts w:ascii="Arial" w:hAnsi="Arial" w:cs="Arial"/>
          <w:sz w:val="22"/>
          <w:szCs w:val="22"/>
        </w:rPr>
        <w:t>kuchyních</w:t>
      </w:r>
      <w:r w:rsidR="00BD6D9E" w:rsidRPr="00D47DFA">
        <w:rPr>
          <w:rFonts w:ascii="Arial" w:hAnsi="Arial" w:cs="Arial"/>
          <w:sz w:val="22"/>
          <w:szCs w:val="22"/>
        </w:rPr>
        <w:t>.</w:t>
      </w:r>
    </w:p>
    <w:p w14:paraId="037D6A61" w14:textId="77777777" w:rsidR="00452195" w:rsidRPr="00D47DFA" w:rsidRDefault="006C2992" w:rsidP="003730AC">
      <w:pPr>
        <w:spacing w:before="120"/>
        <w:jc w:val="both"/>
        <w:rPr>
          <w:rFonts w:ascii="Arial" w:hAnsi="Arial" w:cs="Arial"/>
          <w:spacing w:val="4"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 xml:space="preserve">Teploty ve vytápěných místnostech byly voleny v souladu ČSN EN 12 831. </w:t>
      </w:r>
    </w:p>
    <w:p w14:paraId="06B0DC95" w14:textId="7D66AAB4" w:rsidR="006C2992" w:rsidRPr="00D47DFA" w:rsidRDefault="006C2992" w:rsidP="003730AC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D47DFA">
        <w:rPr>
          <w:rFonts w:ascii="Arial" w:hAnsi="Arial" w:cs="Arial"/>
          <w:spacing w:val="4"/>
          <w:sz w:val="22"/>
          <w:szCs w:val="22"/>
        </w:rPr>
        <w:t>Tepelné odpory stavebních konstrukcí byly posuzovány dle ČSN 730540-2:2011 s přihlédnutím na použité materiály.</w:t>
      </w:r>
    </w:p>
    <w:p w14:paraId="57CC9C97" w14:textId="77777777" w:rsidR="00D47DFA" w:rsidRPr="00D47DFA" w:rsidRDefault="00D47DFA" w:rsidP="005213B2">
      <w:pPr>
        <w:pStyle w:val="Zkladntextodsazen"/>
        <w:suppressAutoHyphens w:val="0"/>
        <w:ind w:firstLine="709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2941B56C" w14:textId="47192FC5" w:rsidR="005213B2" w:rsidRPr="00D47DFA" w:rsidRDefault="005213B2" w:rsidP="005213B2">
      <w:pPr>
        <w:pStyle w:val="Zkladntextodsazen"/>
        <w:suppressAutoHyphens w:val="0"/>
        <w:ind w:firstLine="709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>Tepelné ztrát</w:t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>y řešených prostorů celkem:</w:t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</w:r>
      <w:r w:rsidR="00D47DFA"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ab/>
        <w:t>6,74</w:t>
      </w:r>
      <w:r w:rsidRPr="00D47DF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D47DF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kW</w:t>
      </w:r>
    </w:p>
    <w:p w14:paraId="24FA8A0D" w14:textId="77777777" w:rsidR="005213B2" w:rsidRPr="00CA757F" w:rsidRDefault="005213B2" w:rsidP="005213B2">
      <w:pPr>
        <w:pStyle w:val="Zkladntextodsazen"/>
        <w:suppressAutoHyphens w:val="0"/>
        <w:ind w:firstLine="709"/>
        <w:rPr>
          <w:rFonts w:ascii="Arial" w:hAnsi="Arial" w:cs="Arial"/>
          <w:b/>
          <w:bCs/>
          <w:i/>
          <w:sz w:val="22"/>
          <w:szCs w:val="22"/>
          <w:highlight w:val="yellow"/>
          <w:u w:val="single"/>
        </w:rPr>
      </w:pPr>
    </w:p>
    <w:p w14:paraId="43BB636A" w14:textId="77777777" w:rsidR="006B6AEB" w:rsidRPr="00E037E3" w:rsidRDefault="006B6AEB" w:rsidP="003730AC">
      <w:pPr>
        <w:pStyle w:val="Zkladntext3"/>
        <w:ind w:firstLine="709"/>
        <w:rPr>
          <w:rFonts w:ascii="Arial" w:hAnsi="Arial" w:cs="Arial"/>
          <w:b/>
          <w:i/>
          <w:iCs/>
          <w:sz w:val="22"/>
          <w:szCs w:val="22"/>
          <w:lang w:eastAsia="cs-CZ"/>
        </w:rPr>
      </w:pPr>
      <w:r w:rsidRPr="00E037E3">
        <w:rPr>
          <w:rFonts w:ascii="Arial" w:hAnsi="Arial" w:cs="Arial"/>
          <w:b/>
          <w:i/>
          <w:iCs/>
          <w:sz w:val="22"/>
          <w:szCs w:val="22"/>
        </w:rPr>
        <w:t>Bilance spotřeby energie a paliva na vytápění:</w:t>
      </w:r>
    </w:p>
    <w:p w14:paraId="06E1C256" w14:textId="1350F742" w:rsidR="006B6AEB" w:rsidRPr="00E037E3" w:rsidRDefault="00E037E3" w:rsidP="005213B2">
      <w:pPr>
        <w:ind w:left="709"/>
        <w:rPr>
          <w:rFonts w:ascii="Arial" w:hAnsi="Arial" w:cs="Arial"/>
          <w:sz w:val="22"/>
          <w:szCs w:val="22"/>
        </w:rPr>
      </w:pPr>
      <w:r w:rsidRPr="00E037E3">
        <w:rPr>
          <w:rFonts w:ascii="Arial" w:hAnsi="Arial" w:cs="Arial"/>
          <w:sz w:val="22"/>
          <w:szCs w:val="22"/>
        </w:rPr>
        <w:t>Viz. PENB</w:t>
      </w:r>
    </w:p>
    <w:p w14:paraId="1493510D" w14:textId="09A97B49" w:rsidR="005814C7" w:rsidRPr="00E037E3" w:rsidRDefault="005814C7" w:rsidP="003730AC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C7F8D73" w14:textId="47A5DC52" w:rsidR="003730AC" w:rsidRPr="00F54C4B" w:rsidRDefault="00391467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2" w:name="_Toc71717087"/>
      <w:r w:rsidRPr="00F54C4B">
        <w:rPr>
          <w:rFonts w:ascii="Arial" w:hAnsi="Arial"/>
          <w:sz w:val="22"/>
          <w:szCs w:val="22"/>
          <w:u w:val="single"/>
        </w:rPr>
        <w:t>ZDROJ TEPLA</w:t>
      </w:r>
      <w:bookmarkEnd w:id="2"/>
    </w:p>
    <w:p w14:paraId="622F7583" w14:textId="0A32B2FA" w:rsidR="005213B2" w:rsidRPr="00F54C4B" w:rsidRDefault="00E037E3" w:rsidP="005213B2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 xml:space="preserve">Stávajícím zdroje tepla je kombinace plynového stacionárního kotle a plynového tepelného čerpadla. </w:t>
      </w:r>
    </w:p>
    <w:p w14:paraId="54C0F98F" w14:textId="407FEFBE" w:rsidR="00E037E3" w:rsidRPr="00F54C4B" w:rsidRDefault="00E037E3" w:rsidP="005213B2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 xml:space="preserve">Stávající plynový kotel </w:t>
      </w:r>
      <w:r w:rsidRPr="00F54C4B">
        <w:rPr>
          <w:rFonts w:ascii="Arial" w:hAnsi="Arial" w:cs="Arial"/>
          <w:b/>
          <w:sz w:val="22"/>
          <w:szCs w:val="22"/>
        </w:rPr>
        <w:t>Buderus G224 – 64 L</w:t>
      </w:r>
      <w:r w:rsidRPr="00F54C4B">
        <w:rPr>
          <w:rFonts w:ascii="Arial" w:hAnsi="Arial" w:cs="Arial"/>
          <w:sz w:val="22"/>
          <w:szCs w:val="22"/>
        </w:rPr>
        <w:t>. Jmenovitý výkon kotle je omezen na 49,9 kW.  Kotel je umístěný v samostatné místnosti v původní části objektu ve 2.NP. Zařízení bez úprav.</w:t>
      </w:r>
    </w:p>
    <w:p w14:paraId="199A4073" w14:textId="77777777" w:rsidR="00524422" w:rsidRPr="00F54C4B" w:rsidRDefault="00E037E3" w:rsidP="00524422">
      <w:pPr>
        <w:spacing w:before="120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Stávající plynové tepelné čerpadlo</w:t>
      </w:r>
      <w:r w:rsidR="00524422" w:rsidRPr="00F54C4B">
        <w:rPr>
          <w:rFonts w:ascii="Arial" w:hAnsi="Arial" w:cs="Arial"/>
          <w:sz w:val="22"/>
          <w:szCs w:val="22"/>
        </w:rPr>
        <w:t xml:space="preserve"> </w:t>
      </w:r>
      <w:r w:rsidR="00524422" w:rsidRPr="00F54C4B">
        <w:rPr>
          <w:rFonts w:ascii="Arial" w:hAnsi="Arial" w:cs="Arial"/>
          <w:b/>
          <w:sz w:val="22"/>
          <w:szCs w:val="22"/>
        </w:rPr>
        <w:t>ROBUR GAHP-A</w:t>
      </w:r>
      <w:r w:rsidR="00524422" w:rsidRPr="00F54C4B">
        <w:rPr>
          <w:rFonts w:ascii="Arial" w:hAnsi="Arial" w:cs="Arial"/>
          <w:sz w:val="22"/>
          <w:szCs w:val="22"/>
        </w:rPr>
        <w:t xml:space="preserve">. </w:t>
      </w:r>
    </w:p>
    <w:p w14:paraId="576E60AF" w14:textId="226DEFC2" w:rsidR="00E037E3" w:rsidRPr="00F54C4B" w:rsidRDefault="00F54C4B" w:rsidP="00F54C4B">
      <w:pPr>
        <w:spacing w:before="120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Tepelný v</w:t>
      </w:r>
      <w:r w:rsidR="00524422" w:rsidRPr="00F54C4B">
        <w:rPr>
          <w:rFonts w:ascii="Arial" w:hAnsi="Arial" w:cs="Arial"/>
          <w:sz w:val="22"/>
          <w:szCs w:val="22"/>
        </w:rPr>
        <w:t>ýkon tepelného čerpadla při:</w:t>
      </w:r>
    </w:p>
    <w:p w14:paraId="2BA9FFCA" w14:textId="38F07D71" w:rsidR="00524422" w:rsidRPr="00F54C4B" w:rsidRDefault="00524422" w:rsidP="00F54C4B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A7W50 – 38,3 kW</w:t>
      </w:r>
    </w:p>
    <w:p w14:paraId="11EF1AE7" w14:textId="2E8CC567" w:rsidR="005213B2" w:rsidRPr="00F54C4B" w:rsidRDefault="00524422" w:rsidP="00F54C4B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A</w:t>
      </w:r>
      <w:r w:rsidR="00F54C4B" w:rsidRPr="00F54C4B">
        <w:rPr>
          <w:rFonts w:ascii="Arial" w:hAnsi="Arial" w:cs="Arial"/>
          <w:sz w:val="22"/>
          <w:szCs w:val="22"/>
        </w:rPr>
        <w:t>7W35 – 41,3 kW</w:t>
      </w:r>
    </w:p>
    <w:p w14:paraId="697DD2D6" w14:textId="53CB540A" w:rsidR="00F54C4B" w:rsidRPr="00F54C4B" w:rsidRDefault="00F54C4B" w:rsidP="00F54C4B">
      <w:pPr>
        <w:spacing w:line="276" w:lineRule="auto"/>
        <w:rPr>
          <w:rFonts w:ascii="Arial" w:hAnsi="Arial" w:cs="Arial"/>
          <w:sz w:val="22"/>
        </w:rPr>
      </w:pPr>
      <w:r w:rsidRPr="00F54C4B">
        <w:rPr>
          <w:rFonts w:ascii="Arial" w:hAnsi="Arial" w:cs="Arial"/>
          <w:sz w:val="22"/>
        </w:rPr>
        <w:t>A-7W50 – 32,0kW</w:t>
      </w:r>
    </w:p>
    <w:p w14:paraId="7D788E36" w14:textId="2CAA61A1" w:rsidR="00F54C4B" w:rsidRPr="00F54C4B" w:rsidRDefault="00F54C4B" w:rsidP="005213B2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F54C4B">
        <w:rPr>
          <w:rFonts w:ascii="Arial" w:hAnsi="Arial" w:cs="Arial"/>
          <w:sz w:val="22"/>
          <w:szCs w:val="22"/>
        </w:rPr>
        <w:t>Tepelné čerpadlo je umístěno v exteriéru u obvodové stěny na betonovém  základu. Teplené čerpadlo je stávající a bude ponecháno bez úprav.</w:t>
      </w:r>
    </w:p>
    <w:p w14:paraId="5F0EDF81" w14:textId="77777777" w:rsidR="00D83BB9" w:rsidRPr="00CA757F" w:rsidRDefault="00D83BB9" w:rsidP="00D83BB9">
      <w:pPr>
        <w:spacing w:before="120" w:line="276" w:lineRule="auto"/>
        <w:outlineLvl w:val="0"/>
        <w:rPr>
          <w:rFonts w:ascii="Arial" w:hAnsi="Arial" w:cs="Arial"/>
          <w:sz w:val="22"/>
          <w:szCs w:val="22"/>
          <w:highlight w:val="yellow"/>
        </w:rPr>
      </w:pPr>
    </w:p>
    <w:p w14:paraId="7AD44E4D" w14:textId="77777777" w:rsidR="00D83BB9" w:rsidRPr="00CA757F" w:rsidRDefault="00D83BB9" w:rsidP="00D83BB9">
      <w:pPr>
        <w:spacing w:before="120" w:line="276" w:lineRule="auto"/>
        <w:outlineLvl w:val="0"/>
        <w:rPr>
          <w:rFonts w:ascii="Arial" w:hAnsi="Arial" w:cs="Arial"/>
          <w:sz w:val="22"/>
          <w:szCs w:val="22"/>
          <w:highlight w:val="yellow"/>
        </w:rPr>
      </w:pPr>
    </w:p>
    <w:p w14:paraId="63601AA9" w14:textId="4BAFFE48" w:rsidR="00862A91" w:rsidRPr="00041F05" w:rsidRDefault="00862A91" w:rsidP="00862A91">
      <w:pPr>
        <w:pStyle w:val="Nadpis2"/>
        <w:numPr>
          <w:ilvl w:val="0"/>
          <w:numId w:val="2"/>
        </w:numPr>
        <w:tabs>
          <w:tab w:val="clear" w:pos="1353"/>
          <w:tab w:val="num" w:pos="643"/>
          <w:tab w:val="left" w:pos="1080"/>
        </w:tabs>
        <w:spacing w:after="120" w:line="276" w:lineRule="auto"/>
        <w:ind w:left="360"/>
        <w:rPr>
          <w:rFonts w:ascii="Arial" w:hAnsi="Arial"/>
          <w:sz w:val="22"/>
          <w:szCs w:val="22"/>
          <w:u w:val="single"/>
        </w:rPr>
      </w:pPr>
      <w:bookmarkStart w:id="3" w:name="_Toc71717090"/>
      <w:r w:rsidRPr="00041F05">
        <w:rPr>
          <w:rFonts w:ascii="Arial" w:hAnsi="Arial"/>
          <w:sz w:val="22"/>
          <w:szCs w:val="22"/>
          <w:u w:val="single"/>
        </w:rPr>
        <w:lastRenderedPageBreak/>
        <w:t>ODVOD SPALIN A PŘÍVOD SPALOVACÍHO VZDUCHU</w:t>
      </w:r>
      <w:bookmarkEnd w:id="3"/>
    </w:p>
    <w:p w14:paraId="1F70183C" w14:textId="7ECE505B" w:rsidR="00F54C4B" w:rsidRPr="00041F05" w:rsidRDefault="00F54C4B" w:rsidP="00F54C4B">
      <w:pPr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 xml:space="preserve">Zařízení je stávající bez úprav. </w:t>
      </w:r>
    </w:p>
    <w:p w14:paraId="7A2342F9" w14:textId="105E779A" w:rsidR="00B53604" w:rsidRPr="00041F05" w:rsidRDefault="00B53604" w:rsidP="003730AC">
      <w:pPr>
        <w:pStyle w:val="Nadpis2"/>
        <w:keepNext w:val="0"/>
        <w:numPr>
          <w:ilvl w:val="0"/>
          <w:numId w:val="2"/>
        </w:numPr>
        <w:tabs>
          <w:tab w:val="left" w:pos="1080"/>
        </w:tabs>
        <w:spacing w:after="120"/>
        <w:ind w:left="360"/>
        <w:rPr>
          <w:rFonts w:ascii="Arial" w:hAnsi="Arial"/>
          <w:sz w:val="22"/>
          <w:szCs w:val="22"/>
          <w:u w:val="single"/>
        </w:rPr>
      </w:pPr>
      <w:bookmarkStart w:id="4" w:name="_Toc317355475"/>
      <w:bookmarkStart w:id="5" w:name="_Toc71717091"/>
      <w:r w:rsidRPr="00041F05">
        <w:rPr>
          <w:rFonts w:ascii="Arial" w:hAnsi="Arial"/>
          <w:sz w:val="22"/>
          <w:szCs w:val="22"/>
          <w:u w:val="single"/>
        </w:rPr>
        <w:t>OHŘEV TV</w:t>
      </w:r>
      <w:bookmarkEnd w:id="4"/>
      <w:bookmarkEnd w:id="5"/>
    </w:p>
    <w:p w14:paraId="682F6EED" w14:textId="2279F540" w:rsidR="003730AC" w:rsidRPr="00041F05" w:rsidRDefault="00F54C4B" w:rsidP="00F21079">
      <w:pPr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Není předmětem této PD.</w:t>
      </w:r>
    </w:p>
    <w:p w14:paraId="35670B46" w14:textId="4ADBDA38" w:rsidR="00862A91" w:rsidRPr="00041F05" w:rsidRDefault="004928EA" w:rsidP="00862A91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6" w:name="_Toc71717094"/>
      <w:r w:rsidRPr="00041F05">
        <w:rPr>
          <w:rFonts w:ascii="Arial" w:hAnsi="Arial"/>
          <w:sz w:val="22"/>
          <w:szCs w:val="22"/>
          <w:u w:val="single"/>
        </w:rPr>
        <w:t>REGULACE</w:t>
      </w:r>
      <w:r w:rsidR="001957B3" w:rsidRPr="00041F05">
        <w:rPr>
          <w:rFonts w:ascii="Arial" w:hAnsi="Arial"/>
          <w:sz w:val="22"/>
          <w:szCs w:val="22"/>
          <w:u w:val="single"/>
        </w:rPr>
        <w:t xml:space="preserve"> TOPNÉHO</w:t>
      </w:r>
      <w:r w:rsidRPr="00041F05">
        <w:rPr>
          <w:rFonts w:ascii="Arial" w:hAnsi="Arial"/>
          <w:sz w:val="22"/>
          <w:szCs w:val="22"/>
          <w:u w:val="single"/>
        </w:rPr>
        <w:t xml:space="preserve"> VÝKONU</w:t>
      </w:r>
      <w:bookmarkEnd w:id="6"/>
    </w:p>
    <w:p w14:paraId="7F8F941E" w14:textId="25FDD53E" w:rsidR="00F54C4B" w:rsidRPr="00041F05" w:rsidRDefault="00862A91" w:rsidP="00F54C4B">
      <w:pPr>
        <w:spacing w:before="120"/>
        <w:rPr>
          <w:rFonts w:ascii="Arial" w:hAnsi="Arial" w:cs="Arial"/>
          <w:sz w:val="22"/>
        </w:rPr>
      </w:pPr>
      <w:r w:rsidRPr="00CA757F">
        <w:rPr>
          <w:rFonts w:ascii="Arial" w:hAnsi="Arial" w:cs="Arial"/>
          <w:sz w:val="22"/>
          <w:szCs w:val="22"/>
          <w:highlight w:val="yellow"/>
          <w:lang w:eastAsia="en-GB"/>
        </w:rPr>
        <w:br/>
      </w:r>
      <w:bookmarkStart w:id="7" w:name="_Toc463385982"/>
      <w:bookmarkStart w:id="8" w:name="_Toc71717095"/>
      <w:r w:rsidR="00F54C4B" w:rsidRPr="00041F05">
        <w:rPr>
          <w:rFonts w:ascii="Arial" w:hAnsi="Arial" w:cs="Arial"/>
          <w:sz w:val="22"/>
        </w:rPr>
        <w:t>Řízení topné větve přístavby bude provedeno pomocí regulátoru teplovodního uzlu.</w:t>
      </w:r>
    </w:p>
    <w:p w14:paraId="423235C4" w14:textId="70173D8D" w:rsidR="00F54C4B" w:rsidRPr="00041F05" w:rsidRDefault="00F54C4B" w:rsidP="00F54C4B">
      <w:pPr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Otopná tělesa budou řízena dle nastavených parametrů na REG.zařízení, za pomoci čidla venkovní teploty, umístěného na severní fasádě objektu.</w:t>
      </w:r>
    </w:p>
    <w:p w14:paraId="1B456537" w14:textId="77777777" w:rsidR="00F54C4B" w:rsidRPr="00041F05" w:rsidRDefault="00F54C4B" w:rsidP="00F54C4B">
      <w:pPr>
        <w:spacing w:before="120"/>
        <w:rPr>
          <w:rFonts w:ascii="Arial" w:hAnsi="Arial" w:cs="Arial"/>
          <w:sz w:val="22"/>
          <w:u w:val="single"/>
        </w:rPr>
      </w:pPr>
      <w:r w:rsidRPr="00041F05">
        <w:rPr>
          <w:rFonts w:ascii="Arial" w:hAnsi="Arial" w:cs="Arial"/>
          <w:sz w:val="22"/>
          <w:u w:val="single"/>
        </w:rPr>
        <w:t>Specifikace RTU:</w:t>
      </w:r>
    </w:p>
    <w:p w14:paraId="5048AD9F" w14:textId="31D9CA24" w:rsidR="00F54C4B" w:rsidRPr="00041F05" w:rsidRDefault="00F54C4B" w:rsidP="00F54C4B">
      <w:pPr>
        <w:pStyle w:val="Odstavecseseznamem"/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Napájecí napětí: 230V</w:t>
      </w:r>
    </w:p>
    <w:p w14:paraId="0F3980E9" w14:textId="77777777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Zatížení relé čerpadla - max. 1A</w:t>
      </w:r>
    </w:p>
    <w:p w14:paraId="2C131D73" w14:textId="77777777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Zatížení relé servopohonu - max. 0,5A</w:t>
      </w:r>
    </w:p>
    <w:p w14:paraId="745D7E18" w14:textId="2976EC99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 xml:space="preserve">Možnost osazení nad stěnu, případně s plechovým držákem </w:t>
      </w:r>
      <w:r w:rsidR="00041F05">
        <w:rPr>
          <w:rFonts w:ascii="Arial" w:hAnsi="Arial" w:cs="Arial"/>
          <w:sz w:val="22"/>
        </w:rPr>
        <w:t xml:space="preserve"> </w:t>
      </w:r>
      <w:r w:rsidRPr="00041F05">
        <w:rPr>
          <w:rFonts w:ascii="Arial" w:hAnsi="Arial" w:cs="Arial"/>
          <w:sz w:val="22"/>
        </w:rPr>
        <w:t>P167 na trubku</w:t>
      </w:r>
    </w:p>
    <w:p w14:paraId="41BB5D33" w14:textId="77777777" w:rsidR="00F54C4B" w:rsidRPr="00041F05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Osazení čidla topné vody (propojovací kabel součástí dodávky čidla)</w:t>
      </w:r>
    </w:p>
    <w:p w14:paraId="4BF33861" w14:textId="525F776F" w:rsidR="00F54C4B" w:rsidRDefault="00F54C4B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>Ří</w:t>
      </w:r>
      <w:r w:rsidR="00041F05">
        <w:rPr>
          <w:rFonts w:ascii="Arial" w:hAnsi="Arial" w:cs="Arial"/>
          <w:sz w:val="22"/>
        </w:rPr>
        <w:t>zení dle čidla venkovní teploty</w:t>
      </w:r>
    </w:p>
    <w:p w14:paraId="3375AC99" w14:textId="18D9C3E4" w:rsidR="00041F05" w:rsidRPr="00041F05" w:rsidRDefault="00041F05" w:rsidP="00F54C4B">
      <w:pPr>
        <w:numPr>
          <w:ilvl w:val="0"/>
          <w:numId w:val="18"/>
        </w:numPr>
        <w:suppressAutoHyphens w:val="0"/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Systém lze vybavit pokojovým  termostatem  v ref. místnosti</w:t>
      </w:r>
    </w:p>
    <w:p w14:paraId="4CC6CCAF" w14:textId="77777777" w:rsidR="00F54C4B" w:rsidRPr="00041F05" w:rsidRDefault="00F54C4B" w:rsidP="00F54C4B">
      <w:pPr>
        <w:pStyle w:val="Zkladntext2"/>
        <w:spacing w:before="120" w:line="200" w:lineRule="atLeast"/>
        <w:rPr>
          <w:rFonts w:ascii="Arial" w:hAnsi="Arial" w:cs="Arial"/>
          <w:snapToGrid w:val="0"/>
          <w:sz w:val="22"/>
        </w:rPr>
      </w:pPr>
      <w:r w:rsidRPr="00041F05">
        <w:rPr>
          <w:rFonts w:ascii="Arial" w:hAnsi="Arial" w:cs="Arial"/>
          <w:snapToGrid w:val="0"/>
          <w:sz w:val="22"/>
        </w:rPr>
        <w:t>Místní regulace topného výkonu je zajištěna termostatickými hlavicemi na topných tělesech.</w:t>
      </w:r>
    </w:p>
    <w:p w14:paraId="01A7418D" w14:textId="77777777" w:rsidR="00F54C4B" w:rsidRPr="00041F05" w:rsidRDefault="00F54C4B" w:rsidP="00F54C4B">
      <w:pPr>
        <w:pStyle w:val="Zkladntext2"/>
        <w:spacing w:before="120" w:line="200" w:lineRule="atLeast"/>
        <w:rPr>
          <w:rFonts w:ascii="Arial" w:hAnsi="Arial" w:cs="Arial"/>
          <w:snapToGrid w:val="0"/>
          <w:sz w:val="22"/>
        </w:rPr>
      </w:pPr>
      <w:r w:rsidRPr="00041F05">
        <w:rPr>
          <w:rFonts w:ascii="Arial" w:hAnsi="Arial" w:cs="Arial"/>
          <w:snapToGrid w:val="0"/>
          <w:sz w:val="22"/>
        </w:rPr>
        <w:t>Regulační schéma je součástí výkresové části PD.</w:t>
      </w:r>
    </w:p>
    <w:p w14:paraId="5E4E8642" w14:textId="37FB20DE" w:rsidR="00F54C4B" w:rsidRPr="00041F05" w:rsidRDefault="00F54C4B" w:rsidP="00F54C4B">
      <w:pPr>
        <w:spacing w:before="120"/>
        <w:rPr>
          <w:rFonts w:ascii="Arial" w:hAnsi="Arial" w:cs="Arial"/>
          <w:sz w:val="22"/>
        </w:rPr>
      </w:pPr>
      <w:r w:rsidRPr="00041F05">
        <w:rPr>
          <w:rFonts w:ascii="Arial" w:hAnsi="Arial" w:cs="Arial"/>
          <w:sz w:val="22"/>
        </w:rPr>
        <w:t xml:space="preserve">Regulační schéma a schéma zapojení </w:t>
      </w:r>
      <w:r w:rsidR="00041F05">
        <w:rPr>
          <w:rFonts w:ascii="Arial" w:hAnsi="Arial" w:cs="Arial"/>
          <w:sz w:val="22"/>
        </w:rPr>
        <w:t xml:space="preserve"> </w:t>
      </w:r>
      <w:r w:rsidRPr="00041F05">
        <w:rPr>
          <w:rFonts w:ascii="Arial" w:hAnsi="Arial" w:cs="Arial"/>
          <w:sz w:val="22"/>
        </w:rPr>
        <w:t>viz. výkresová dokumentace.</w:t>
      </w:r>
    </w:p>
    <w:p w14:paraId="02815484" w14:textId="198189AA" w:rsidR="00041F05" w:rsidRDefault="00041F05" w:rsidP="00F54C4B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Regulace větve VZT bude bude řízena v rámci regulačního zařízení VZT a její OČ bude spínáno ve vazbě na chod VZT jednotky.</w:t>
      </w:r>
    </w:p>
    <w:p w14:paraId="198B0412" w14:textId="77777777" w:rsidR="00041F05" w:rsidRDefault="00041F05" w:rsidP="00F54C4B">
      <w:pPr>
        <w:spacing w:before="120"/>
        <w:rPr>
          <w:rFonts w:ascii="Arial" w:hAnsi="Arial" w:cs="Arial"/>
        </w:rPr>
      </w:pPr>
    </w:p>
    <w:p w14:paraId="383F7EE2" w14:textId="27159852" w:rsidR="00041F05" w:rsidRPr="00041F05" w:rsidRDefault="00041F05" w:rsidP="00F54C4B">
      <w:pPr>
        <w:pStyle w:val="Nadpis2"/>
        <w:numPr>
          <w:ilvl w:val="0"/>
          <w:numId w:val="2"/>
        </w:numPr>
        <w:tabs>
          <w:tab w:val="left" w:pos="1080"/>
        </w:tabs>
        <w:spacing w:before="120" w:after="120"/>
        <w:ind w:left="360"/>
        <w:jc w:val="both"/>
        <w:rPr>
          <w:snapToGrid w:val="0"/>
          <w:szCs w:val="24"/>
        </w:rPr>
      </w:pPr>
      <w:r>
        <w:rPr>
          <w:rFonts w:ascii="Arial" w:hAnsi="Arial"/>
          <w:sz w:val="22"/>
          <w:szCs w:val="22"/>
          <w:u w:val="single"/>
        </w:rPr>
        <w:t>SYSTÉM VYTÁPĚNÍ</w:t>
      </w:r>
    </w:p>
    <w:bookmarkEnd w:id="7"/>
    <w:bookmarkEnd w:id="8"/>
    <w:p w14:paraId="34F66205" w14:textId="7C430995" w:rsidR="00497136" w:rsidRPr="00041F05" w:rsidRDefault="00D766DC" w:rsidP="003730AC">
      <w:pPr>
        <w:spacing w:before="120"/>
        <w:rPr>
          <w:rFonts w:ascii="Arial" w:hAnsi="Arial" w:cs="Arial"/>
          <w:snapToGrid w:val="0"/>
          <w:sz w:val="22"/>
          <w:szCs w:val="22"/>
        </w:rPr>
      </w:pPr>
      <w:r w:rsidRPr="00041F05">
        <w:rPr>
          <w:rFonts w:ascii="Arial" w:hAnsi="Arial" w:cs="Arial"/>
          <w:snapToGrid w:val="0"/>
          <w:sz w:val="22"/>
          <w:szCs w:val="22"/>
        </w:rPr>
        <w:t>Navržený s</w:t>
      </w:r>
      <w:r w:rsidR="00497136" w:rsidRPr="00041F05">
        <w:rPr>
          <w:rFonts w:ascii="Arial" w:hAnsi="Arial" w:cs="Arial"/>
          <w:snapToGrid w:val="0"/>
          <w:sz w:val="22"/>
          <w:szCs w:val="22"/>
        </w:rPr>
        <w:t>ystém vytápění je dvoutrubkový s nuceným oběhem topné vody pomocí oběhových čerpadel</w:t>
      </w:r>
      <w:r w:rsidR="00041F05" w:rsidRPr="00041F05">
        <w:rPr>
          <w:rFonts w:ascii="Arial" w:hAnsi="Arial" w:cs="Arial"/>
          <w:snapToGrid w:val="0"/>
          <w:sz w:val="22"/>
          <w:szCs w:val="22"/>
        </w:rPr>
        <w:t xml:space="preserve"> na stávající rozdělovači a sběrači.</w:t>
      </w:r>
      <w:r w:rsidR="00497136" w:rsidRPr="00041F05">
        <w:rPr>
          <w:rFonts w:ascii="Arial" w:hAnsi="Arial" w:cs="Arial"/>
          <w:snapToGrid w:val="0"/>
          <w:sz w:val="22"/>
          <w:szCs w:val="22"/>
        </w:rPr>
        <w:br/>
      </w:r>
    </w:p>
    <w:p w14:paraId="7D54F916" w14:textId="02AC388C" w:rsidR="00AD7D52" w:rsidRPr="00041F05" w:rsidRDefault="00AD7D52" w:rsidP="003730AC">
      <w:pPr>
        <w:pStyle w:val="Odstavecseseznamem"/>
        <w:numPr>
          <w:ilvl w:val="0"/>
          <w:numId w:val="12"/>
        </w:numPr>
        <w:spacing w:before="120"/>
        <w:rPr>
          <w:rFonts w:ascii="Arial" w:hAnsi="Arial" w:cs="Arial"/>
          <w:snapToGrid w:val="0"/>
          <w:sz w:val="22"/>
          <w:szCs w:val="22"/>
        </w:rPr>
      </w:pPr>
      <w:r w:rsidRPr="00041F05">
        <w:rPr>
          <w:rFonts w:ascii="Arial" w:hAnsi="Arial" w:cs="Arial"/>
          <w:snapToGrid w:val="0"/>
          <w:sz w:val="22"/>
          <w:szCs w:val="22"/>
        </w:rPr>
        <w:t>Te</w:t>
      </w:r>
      <w:r w:rsidR="0085447A" w:rsidRPr="00041F05">
        <w:rPr>
          <w:rFonts w:ascii="Arial" w:hAnsi="Arial" w:cs="Arial"/>
          <w:snapToGrid w:val="0"/>
          <w:sz w:val="22"/>
          <w:szCs w:val="22"/>
        </w:rPr>
        <w:t xml:space="preserve">plotní spád </w:t>
      </w:r>
      <w:r w:rsidR="00041F05" w:rsidRPr="00041F05">
        <w:rPr>
          <w:rFonts w:ascii="Arial" w:hAnsi="Arial" w:cs="Arial"/>
          <w:snapToGrid w:val="0"/>
          <w:sz w:val="22"/>
          <w:szCs w:val="22"/>
        </w:rPr>
        <w:t xml:space="preserve">větev OT přístavba </w:t>
      </w:r>
      <w:r w:rsidR="0085447A" w:rsidRPr="00041F05">
        <w:rPr>
          <w:rFonts w:ascii="Arial" w:hAnsi="Arial" w:cs="Arial"/>
          <w:snapToGrid w:val="0"/>
          <w:sz w:val="22"/>
          <w:szCs w:val="22"/>
        </w:rPr>
        <w:t>je volen 70°C / 5</w:t>
      </w:r>
      <w:r w:rsidR="00041F05" w:rsidRPr="00041F05">
        <w:rPr>
          <w:rFonts w:ascii="Arial" w:hAnsi="Arial" w:cs="Arial"/>
          <w:snapToGrid w:val="0"/>
          <w:sz w:val="22"/>
          <w:szCs w:val="22"/>
        </w:rPr>
        <w:t>0</w:t>
      </w:r>
      <w:r w:rsidR="00076AB2" w:rsidRPr="00041F05">
        <w:rPr>
          <w:rFonts w:ascii="Arial" w:hAnsi="Arial" w:cs="Arial"/>
          <w:snapToGrid w:val="0"/>
          <w:sz w:val="22"/>
          <w:szCs w:val="22"/>
        </w:rPr>
        <w:t>°C</w:t>
      </w:r>
    </w:p>
    <w:p w14:paraId="24020AAF" w14:textId="229D8C37" w:rsidR="00041F05" w:rsidRDefault="00041F05" w:rsidP="003730AC">
      <w:pPr>
        <w:pStyle w:val="Odstavecseseznamem"/>
        <w:numPr>
          <w:ilvl w:val="0"/>
          <w:numId w:val="12"/>
        </w:numPr>
        <w:spacing w:before="120"/>
        <w:rPr>
          <w:rFonts w:ascii="Arial" w:hAnsi="Arial" w:cs="Arial"/>
          <w:snapToGrid w:val="0"/>
          <w:sz w:val="22"/>
          <w:szCs w:val="22"/>
        </w:rPr>
      </w:pPr>
      <w:r w:rsidRPr="00041F05">
        <w:rPr>
          <w:rFonts w:ascii="Arial" w:hAnsi="Arial" w:cs="Arial"/>
          <w:snapToGrid w:val="0"/>
          <w:sz w:val="22"/>
          <w:szCs w:val="22"/>
        </w:rPr>
        <w:t>Teplotní spád větev VZT přístavba je volen 70°C/50°C</w:t>
      </w:r>
    </w:p>
    <w:p w14:paraId="0527DAB1" w14:textId="77777777" w:rsidR="00041F05" w:rsidRPr="00041F05" w:rsidRDefault="00041F05" w:rsidP="00041F05">
      <w:pPr>
        <w:spacing w:before="120"/>
        <w:rPr>
          <w:rFonts w:ascii="Arial" w:hAnsi="Arial" w:cs="Arial"/>
          <w:snapToGrid w:val="0"/>
          <w:sz w:val="22"/>
          <w:szCs w:val="22"/>
        </w:rPr>
      </w:pPr>
    </w:p>
    <w:p w14:paraId="0D9F4573" w14:textId="77777777" w:rsidR="002B3F3F" w:rsidRPr="00CA757F" w:rsidRDefault="002B3F3F" w:rsidP="003730AC">
      <w:pPr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8211E4A" w14:textId="586440FD" w:rsidR="00F47F75" w:rsidRPr="00FA5351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9" w:name="_Toc71717096"/>
      <w:r w:rsidRPr="00FA5351">
        <w:rPr>
          <w:rFonts w:ascii="Arial" w:hAnsi="Arial"/>
          <w:sz w:val="22"/>
          <w:szCs w:val="22"/>
          <w:u w:val="single"/>
        </w:rPr>
        <w:lastRenderedPageBreak/>
        <w:t>ROZVODNÉ POTRUBÍ</w:t>
      </w:r>
      <w:bookmarkEnd w:id="9"/>
    </w:p>
    <w:p w14:paraId="4DBB0C87" w14:textId="4B7417B8" w:rsidR="00D4349D" w:rsidRPr="00FA5351" w:rsidRDefault="00041F05" w:rsidP="00D4349D">
      <w:pPr>
        <w:rPr>
          <w:rFonts w:ascii="Arial" w:hAnsi="Arial" w:cs="Arial"/>
          <w:sz w:val="22"/>
          <w:szCs w:val="22"/>
          <w:u w:val="single"/>
        </w:rPr>
      </w:pPr>
      <w:r w:rsidRPr="00FA5351">
        <w:rPr>
          <w:rFonts w:ascii="Arial" w:hAnsi="Arial" w:cs="Arial"/>
          <w:sz w:val="22"/>
          <w:szCs w:val="22"/>
          <w:u w:val="single"/>
        </w:rPr>
        <w:t>Větev OT přístavba :</w:t>
      </w:r>
    </w:p>
    <w:p w14:paraId="6CB2438A" w14:textId="77777777" w:rsidR="00491E76" w:rsidRPr="00FA5351" w:rsidRDefault="00041F05" w:rsidP="00D4349D">
      <w:pPr>
        <w:rPr>
          <w:rFonts w:ascii="Arial" w:hAnsi="Arial" w:cs="Arial"/>
          <w:sz w:val="22"/>
          <w:szCs w:val="22"/>
        </w:rPr>
      </w:pPr>
      <w:r w:rsidRPr="00FA5351">
        <w:rPr>
          <w:rFonts w:ascii="Arial" w:hAnsi="Arial" w:cs="Arial"/>
          <w:sz w:val="22"/>
          <w:szCs w:val="22"/>
        </w:rPr>
        <w:t xml:space="preserve">Rozvodné potrubí této větve bude navařeno  na místo zkratu mezi rozdělovačem a sběračem topné vody. Bude navařeno ocelové potrubí DN25  a následně proveden přechod na měděné potrubí. Zkrat mezi R+S  bude zhotoven nový pomocí kulového kohoutu. </w:t>
      </w:r>
      <w:r w:rsidR="00491E76" w:rsidRPr="00FA5351">
        <w:rPr>
          <w:rFonts w:ascii="Arial" w:hAnsi="Arial" w:cs="Arial"/>
          <w:sz w:val="22"/>
          <w:szCs w:val="22"/>
        </w:rPr>
        <w:t>Na větvi budou osazeny měřící armatury, uzávěry filtr apod. dle schématu, které je součástí výkresové části.</w:t>
      </w:r>
    </w:p>
    <w:p w14:paraId="3FBED47F" w14:textId="70E845CF" w:rsidR="00041F05" w:rsidRPr="00FA5351" w:rsidRDefault="00491E76" w:rsidP="00D4349D">
      <w:pPr>
        <w:rPr>
          <w:rFonts w:ascii="Arial" w:hAnsi="Arial" w:cs="Arial"/>
          <w:sz w:val="22"/>
          <w:szCs w:val="22"/>
        </w:rPr>
      </w:pPr>
      <w:r w:rsidRPr="00FA5351">
        <w:rPr>
          <w:rFonts w:ascii="Arial" w:hAnsi="Arial" w:cs="Arial"/>
          <w:sz w:val="22"/>
          <w:szCs w:val="22"/>
        </w:rPr>
        <w:t xml:space="preserve">Potrubí bude vedeno pod stropní konstrukci a následně do místa navrženého stoupacího potrubí. Bude proveden přechod na plastohliníkové potrubí s kyslíkovou bariérou. Potrubí bude vedeno v dutině do podlahové konstrukce 1.NP přístavby. V podlaze bude potrubí vedeno k jednotlivým  připojovacím armaturám otopných těles a stoupacímu potrubí do 2.NP pro vytápění místnosti VZT. Povrchové rozvodné potrubí bude provedeno z přesného měděného potrubí spojovaným pájením. Rozvodné potrubí vedené v podlaze bude zhotoveno z plastohliníkového potrubí pex al pex </w:t>
      </w:r>
      <w:r w:rsidR="00FA5351" w:rsidRPr="00FA5351">
        <w:rPr>
          <w:rFonts w:ascii="Arial" w:hAnsi="Arial" w:cs="Arial"/>
          <w:sz w:val="22"/>
          <w:szCs w:val="22"/>
        </w:rPr>
        <w:t>spojovaným lisovacími fitinkami. Rozvod vedený v podlaze musí splňovat minimální krytí podlahovou konstrukcí 50mm.</w:t>
      </w:r>
    </w:p>
    <w:p w14:paraId="0FB31CE4" w14:textId="77777777" w:rsidR="00491E76" w:rsidRPr="00FA5351" w:rsidRDefault="00491E76" w:rsidP="00D4349D">
      <w:pPr>
        <w:rPr>
          <w:rFonts w:ascii="Arial" w:hAnsi="Arial" w:cs="Arial"/>
          <w:sz w:val="22"/>
          <w:szCs w:val="22"/>
        </w:rPr>
      </w:pPr>
    </w:p>
    <w:p w14:paraId="65A7A9C1" w14:textId="74618765" w:rsidR="00491E76" w:rsidRPr="00FA5351" w:rsidRDefault="00491E76" w:rsidP="00D4349D">
      <w:pPr>
        <w:rPr>
          <w:rFonts w:ascii="Arial" w:hAnsi="Arial" w:cs="Arial"/>
          <w:sz w:val="22"/>
          <w:szCs w:val="22"/>
          <w:u w:val="single"/>
        </w:rPr>
      </w:pPr>
      <w:r w:rsidRPr="00FA5351">
        <w:rPr>
          <w:rFonts w:ascii="Arial" w:hAnsi="Arial" w:cs="Arial"/>
          <w:sz w:val="22"/>
          <w:szCs w:val="22"/>
          <w:u w:val="single"/>
        </w:rPr>
        <w:t>Větev VZT přístavba:</w:t>
      </w:r>
    </w:p>
    <w:p w14:paraId="5C941FCE" w14:textId="59805857" w:rsidR="00491E76" w:rsidRPr="00FA5351" w:rsidRDefault="00491E76" w:rsidP="00D4349D">
      <w:pPr>
        <w:rPr>
          <w:rFonts w:ascii="Arial" w:hAnsi="Arial" w:cs="Arial"/>
          <w:sz w:val="22"/>
          <w:szCs w:val="22"/>
        </w:rPr>
      </w:pPr>
      <w:r w:rsidRPr="00FA5351">
        <w:rPr>
          <w:rFonts w:ascii="Arial" w:hAnsi="Arial" w:cs="Arial"/>
          <w:sz w:val="22"/>
          <w:szCs w:val="22"/>
        </w:rPr>
        <w:t xml:space="preserve">Rozvodné potrubí této větve bude navařeno na přívodní potrubí z akumulační nádrže. Budou zde navařeny odbočky z ocelového potrubí DN25 a následně proveden přechod na měděné potrubí. Na větvi </w:t>
      </w:r>
      <w:r w:rsidR="00FA5351" w:rsidRPr="00FA5351">
        <w:rPr>
          <w:rFonts w:ascii="Arial" w:hAnsi="Arial" w:cs="Arial"/>
          <w:sz w:val="22"/>
          <w:szCs w:val="22"/>
        </w:rPr>
        <w:t>budou osazeny měřící armatury, uzávěry filtr apod. dle schématu, které je součástí výkresové části. Následně bude potrubí vedeno duplicitně s potrubím OT přístavba, až do úrovně podhledu . Nad podhledem bude potrubí vedeno vodorovně, až do místa navrženého stoupacího potrubí. Potrubí bude vybaveno dostatečným množstvím konzol dle montážních pokynů výrobce zařízení. V místě stoupacího potrubí budou umístěny vypouštěcí kohouty, které budou přístupné pro případ vypouštění větve. Po překonání výškového rozdílu bude na potrubí osazen regulační a směšovací uzel VZT vodního ohřívače. Napojení VZT vodního ohřívače bude dle skutečného dodaného zařízení pomocí flexihadic. Větev VZT bude zhotovena z přesného měděného potrubí spojovaným pájením.</w:t>
      </w:r>
    </w:p>
    <w:p w14:paraId="3186EF84" w14:textId="77777777" w:rsidR="00FA5351" w:rsidRDefault="00FA5351" w:rsidP="00D4349D">
      <w:pPr>
        <w:rPr>
          <w:rFonts w:ascii="Arial" w:hAnsi="Arial" w:cs="Arial"/>
          <w:sz w:val="22"/>
          <w:szCs w:val="22"/>
          <w:highlight w:val="yellow"/>
        </w:rPr>
      </w:pPr>
    </w:p>
    <w:p w14:paraId="7930FEE0" w14:textId="1DC9C49F" w:rsidR="00FA5351" w:rsidRPr="00FA5351" w:rsidRDefault="00FA5351" w:rsidP="00D4349D">
      <w:pPr>
        <w:rPr>
          <w:rFonts w:ascii="Arial" w:hAnsi="Arial" w:cs="Arial"/>
          <w:sz w:val="20"/>
          <w:szCs w:val="22"/>
          <w:highlight w:val="yellow"/>
        </w:rPr>
      </w:pPr>
      <w:r w:rsidRPr="00FA5351">
        <w:rPr>
          <w:rFonts w:ascii="Arial" w:hAnsi="Arial" w:cs="Arial"/>
          <w:sz w:val="22"/>
        </w:rPr>
        <w:t>Odvzdušnění systému je zajištěno v nejv</w:t>
      </w:r>
      <w:r>
        <w:rPr>
          <w:rFonts w:ascii="Arial" w:hAnsi="Arial" w:cs="Arial"/>
          <w:sz w:val="22"/>
        </w:rPr>
        <w:t xml:space="preserve">yšším místě rozvodu a na otopných  tělesech </w:t>
      </w:r>
      <w:r w:rsidRPr="00FA5351">
        <w:rPr>
          <w:rFonts w:ascii="Arial" w:hAnsi="Arial" w:cs="Arial"/>
          <w:sz w:val="22"/>
        </w:rPr>
        <w:t>manuálními odvzdušňovacími armaturami, vypouštění je zajištěno vypouštěcími a napouštěcími kohouty. Tělesa lze vypustit přes uzavírací armatury.</w:t>
      </w:r>
    </w:p>
    <w:p w14:paraId="1D5997E8" w14:textId="26386EF3" w:rsidR="003730AC" w:rsidRPr="00CA757F" w:rsidRDefault="003730AC" w:rsidP="003730AC">
      <w:pPr>
        <w:spacing w:before="1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51C39A8" w14:textId="0DAA3E7A" w:rsidR="00D766DC" w:rsidRPr="00575BAD" w:rsidRDefault="004928EA" w:rsidP="00D766D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0" w:name="_Toc71717097"/>
      <w:r w:rsidRPr="00575BAD">
        <w:rPr>
          <w:rFonts w:ascii="Arial" w:hAnsi="Arial"/>
          <w:sz w:val="22"/>
          <w:szCs w:val="22"/>
          <w:u w:val="single"/>
        </w:rPr>
        <w:t>OTOPNÁ PLOCHA</w:t>
      </w:r>
      <w:bookmarkEnd w:id="10"/>
    </w:p>
    <w:p w14:paraId="12C2027E" w14:textId="2A922806" w:rsidR="00D766DC" w:rsidRPr="00575BAD" w:rsidRDefault="00D766DC" w:rsidP="00D766D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Stávající otopnou plochu tvoří </w:t>
      </w:r>
      <w:r w:rsidR="00FA5351" w:rsidRPr="00575BAD">
        <w:rPr>
          <w:rFonts w:ascii="Arial" w:hAnsi="Arial" w:cs="Arial"/>
          <w:sz w:val="22"/>
          <w:szCs w:val="22"/>
        </w:rPr>
        <w:t xml:space="preserve">desková </w:t>
      </w:r>
      <w:r w:rsidRPr="00575BAD">
        <w:rPr>
          <w:rFonts w:ascii="Arial" w:hAnsi="Arial" w:cs="Arial"/>
          <w:sz w:val="22"/>
          <w:szCs w:val="22"/>
        </w:rPr>
        <w:t>otopná tělesa. V</w:t>
      </w:r>
      <w:r w:rsidR="00FA5351" w:rsidRPr="00575BAD">
        <w:rPr>
          <w:rFonts w:ascii="Arial" w:hAnsi="Arial" w:cs="Arial"/>
          <w:sz w:val="22"/>
          <w:szCs w:val="22"/>
        </w:rPr>
        <w:t> hygienickém zázemí ve stávající části bude otopná plocha demontována</w:t>
      </w:r>
      <w:r w:rsidRPr="00575BAD">
        <w:rPr>
          <w:rFonts w:ascii="Arial" w:hAnsi="Arial" w:cs="Arial"/>
          <w:sz w:val="22"/>
          <w:szCs w:val="22"/>
        </w:rPr>
        <w:t>.</w:t>
      </w:r>
      <w:r w:rsidR="00FA5351" w:rsidRPr="00575BAD">
        <w:rPr>
          <w:rFonts w:ascii="Arial" w:hAnsi="Arial" w:cs="Arial"/>
          <w:sz w:val="22"/>
          <w:szCs w:val="22"/>
        </w:rPr>
        <w:t xml:space="preserve"> </w:t>
      </w:r>
      <w:r w:rsidR="00575BAD" w:rsidRPr="00575BAD">
        <w:rPr>
          <w:rFonts w:ascii="Arial" w:hAnsi="Arial" w:cs="Arial"/>
          <w:sz w:val="22"/>
          <w:szCs w:val="22"/>
        </w:rPr>
        <w:t xml:space="preserve">Na chodbě budou tělesa přepojena, tak aby dispozice vyhovovala nové dispozici. Z důvodu menší tepelné ztráty chodby díky přístavbě a neochlazování stávající obvodové stěny bude jedno otopné těleso demontováno a zbylé dvě budou přepojeny. V hygienickém zázemí bude je navržena nová otopná plocha a pouze jedno otopné těleso na WC učitelé bude instalováno na novou pozici a přepojeno. </w:t>
      </w:r>
    </w:p>
    <w:p w14:paraId="268CC192" w14:textId="621909D0" w:rsidR="00504421" w:rsidRPr="00575BAD" w:rsidRDefault="00F21079" w:rsidP="00504421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Navrženou o</w:t>
      </w:r>
      <w:r w:rsidR="00504421" w:rsidRPr="00575BAD">
        <w:rPr>
          <w:rFonts w:ascii="Arial" w:hAnsi="Arial" w:cs="Arial"/>
          <w:sz w:val="22"/>
          <w:szCs w:val="22"/>
        </w:rPr>
        <w:t xml:space="preserve">topnou plochu v  tvoří koupelnové trubkové topné těleso se spodním středovým připojením. Připojení těles na topný systém bude pomocí termostatického radiátorového ventilu. </w:t>
      </w:r>
      <w:r w:rsidR="00504421" w:rsidRPr="00575BAD">
        <w:rPr>
          <w:rFonts w:ascii="Arial" w:hAnsi="Arial" w:cs="Arial"/>
          <w:sz w:val="22"/>
          <w:szCs w:val="22"/>
        </w:rPr>
        <w:br/>
      </w:r>
    </w:p>
    <w:p w14:paraId="1E66025F" w14:textId="77777777" w:rsidR="00D766DC" w:rsidRPr="00575BAD" w:rsidRDefault="00D766DC" w:rsidP="00504421">
      <w:pPr>
        <w:jc w:val="both"/>
        <w:rPr>
          <w:rFonts w:ascii="Arial" w:hAnsi="Arial" w:cs="Arial"/>
          <w:sz w:val="22"/>
          <w:szCs w:val="22"/>
        </w:rPr>
      </w:pPr>
    </w:p>
    <w:p w14:paraId="34262A8F" w14:textId="7F1F7A31" w:rsidR="00504421" w:rsidRPr="00575BAD" w:rsidRDefault="00F21079" w:rsidP="00504421">
      <w:pPr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lastRenderedPageBreak/>
        <w:t>Navrženou h</w:t>
      </w:r>
      <w:r w:rsidR="00504421" w:rsidRPr="00575BAD">
        <w:rPr>
          <w:rFonts w:ascii="Arial" w:hAnsi="Arial" w:cs="Arial"/>
          <w:sz w:val="22"/>
          <w:szCs w:val="22"/>
        </w:rPr>
        <w:t>lavní otopnou plochu tvoř</w:t>
      </w:r>
      <w:r w:rsidR="00575BAD" w:rsidRPr="00575BAD">
        <w:rPr>
          <w:rFonts w:ascii="Arial" w:hAnsi="Arial" w:cs="Arial"/>
          <w:sz w:val="22"/>
          <w:szCs w:val="22"/>
        </w:rPr>
        <w:t xml:space="preserve">í ocelová desková otopná tělesa. </w:t>
      </w:r>
      <w:r w:rsidR="00504421" w:rsidRPr="00575BAD">
        <w:rPr>
          <w:rFonts w:ascii="Arial" w:hAnsi="Arial" w:cs="Arial"/>
          <w:sz w:val="22"/>
          <w:szCs w:val="22"/>
        </w:rPr>
        <w:t>Jedná se o těleso se zabudovaným vnitřním propojovacím ventilem a ventilovou vložkou s pravým či středovým spodním připojením. Napojení tělesa k topnému médiu bude přes H-šroubení a svěrného šroubení.</w:t>
      </w:r>
    </w:p>
    <w:p w14:paraId="2761E010" w14:textId="77777777" w:rsidR="00575BAD" w:rsidRPr="00575BAD" w:rsidRDefault="00575BAD" w:rsidP="00504421">
      <w:pPr>
        <w:spacing w:line="276" w:lineRule="auto"/>
        <w:rPr>
          <w:rFonts w:ascii="Arial" w:hAnsi="Arial" w:cs="Arial"/>
          <w:sz w:val="22"/>
          <w:szCs w:val="22"/>
        </w:rPr>
      </w:pPr>
    </w:p>
    <w:p w14:paraId="00CEAB52" w14:textId="213C7504" w:rsidR="00504421" w:rsidRPr="00575BAD" w:rsidRDefault="00504421" w:rsidP="00504421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Všechna otopná tělesa budou </w:t>
      </w:r>
      <w:r w:rsidR="00575BAD" w:rsidRPr="00575BAD">
        <w:rPr>
          <w:rFonts w:ascii="Arial" w:hAnsi="Arial" w:cs="Arial"/>
          <w:sz w:val="22"/>
          <w:szCs w:val="22"/>
        </w:rPr>
        <w:t>opatřena termostatickou hlavicí.</w:t>
      </w:r>
    </w:p>
    <w:p w14:paraId="138F0F61" w14:textId="77777777" w:rsidR="00504421" w:rsidRPr="00575BAD" w:rsidRDefault="00504421" w:rsidP="00504421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Uložení topných těles bude na typových konzolách dodávaných s tělesy. Tělesa budou standardně osazena odvzdušňovacími armaturami.</w:t>
      </w:r>
    </w:p>
    <w:p w14:paraId="04317458" w14:textId="77777777" w:rsidR="00504421" w:rsidRPr="00CA757F" w:rsidRDefault="00504421" w:rsidP="003730AC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57EA6865" w14:textId="4504C7A1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1" w:name="_Toc71717098"/>
      <w:r w:rsidRPr="00575BAD">
        <w:rPr>
          <w:rFonts w:ascii="Arial" w:hAnsi="Arial"/>
          <w:sz w:val="22"/>
          <w:szCs w:val="22"/>
          <w:u w:val="single"/>
        </w:rPr>
        <w:t>TEPELNÁ IZOLACE</w:t>
      </w:r>
      <w:bookmarkEnd w:id="11"/>
    </w:p>
    <w:p w14:paraId="7F736D65" w14:textId="1998613E" w:rsidR="00985E44" w:rsidRPr="00575BAD" w:rsidRDefault="000754DE" w:rsidP="00504421">
      <w:pPr>
        <w:keepNext/>
        <w:spacing w:before="12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Ve</w:t>
      </w:r>
      <w:r w:rsidR="00504421" w:rsidRPr="00575BAD">
        <w:rPr>
          <w:rFonts w:ascii="Arial" w:hAnsi="Arial" w:cs="Arial"/>
          <w:sz w:val="22"/>
          <w:szCs w:val="22"/>
        </w:rPr>
        <w:t xml:space="preserve">škeré trubní rozvody topné vody </w:t>
      </w:r>
      <w:r w:rsidRPr="00575BAD">
        <w:rPr>
          <w:rFonts w:ascii="Arial" w:hAnsi="Arial" w:cs="Arial"/>
          <w:sz w:val="22"/>
          <w:szCs w:val="22"/>
        </w:rPr>
        <w:t xml:space="preserve">vedené v konstrukcích podlah, drážkách stěn a nevytápěném prostoru budou proti ztrátám tepla izolovány trubní návlekovou izolací </w:t>
      </w:r>
      <w:r w:rsidR="009B58C1" w:rsidRPr="00575BAD">
        <w:rPr>
          <w:rFonts w:ascii="Arial" w:hAnsi="Arial" w:cs="Arial"/>
          <w:sz w:val="22"/>
          <w:szCs w:val="22"/>
        </w:rPr>
        <w:t>z pěněného PE</w:t>
      </w:r>
      <w:r w:rsidRPr="00575BAD">
        <w:rPr>
          <w:rFonts w:ascii="Arial" w:hAnsi="Arial" w:cs="Arial"/>
          <w:sz w:val="22"/>
          <w:szCs w:val="22"/>
        </w:rPr>
        <w:t>.</w:t>
      </w:r>
      <w:r w:rsidR="00985E44" w:rsidRPr="00575BAD">
        <w:rPr>
          <w:rFonts w:ascii="Arial" w:hAnsi="Arial" w:cs="Arial"/>
          <w:sz w:val="22"/>
          <w:szCs w:val="22"/>
        </w:rPr>
        <w:br/>
      </w:r>
    </w:p>
    <w:p w14:paraId="0829EB78" w14:textId="77777777" w:rsidR="00985E44" w:rsidRPr="00575BAD" w:rsidRDefault="00985E44" w:rsidP="003730AC">
      <w:pPr>
        <w:rPr>
          <w:rFonts w:ascii="Arial" w:hAnsi="Arial" w:cs="Arial"/>
          <w:b/>
          <w:sz w:val="22"/>
          <w:szCs w:val="22"/>
        </w:rPr>
      </w:pPr>
      <w:r w:rsidRPr="00575BAD">
        <w:rPr>
          <w:rFonts w:ascii="Arial" w:hAnsi="Arial" w:cs="Arial"/>
          <w:b/>
          <w:sz w:val="22"/>
          <w:szCs w:val="22"/>
        </w:rPr>
        <w:t>Předepsané tloušťky tepelné izolace pro potrubí pro vytápění:</w:t>
      </w:r>
    </w:p>
    <w:p w14:paraId="4B3B1D81" w14:textId="77777777" w:rsidR="00985E44" w:rsidRPr="00575BAD" w:rsidRDefault="00985E44" w:rsidP="003730AC">
      <w:pPr>
        <w:pStyle w:val="vet"/>
        <w:tabs>
          <w:tab w:val="clear" w:pos="7825"/>
          <w:tab w:val="clear" w:pos="7938"/>
          <w:tab w:val="left" w:leader="dot" w:pos="4500"/>
        </w:tabs>
        <w:ind w:firstLine="0"/>
        <w:rPr>
          <w:rFonts w:cs="Arial"/>
          <w:szCs w:val="22"/>
        </w:rPr>
      </w:pPr>
      <w:r w:rsidRPr="00575BAD">
        <w:rPr>
          <w:rFonts w:cs="Arial"/>
          <w:szCs w:val="22"/>
        </w:rPr>
        <w:t>Potrubí DN 15</w:t>
      </w:r>
      <w:r w:rsidRPr="00575BAD">
        <w:rPr>
          <w:rFonts w:cs="Arial"/>
          <w:szCs w:val="22"/>
        </w:rPr>
        <w:tab/>
        <w:t>izolační pouzdro tl. 19 mm</w:t>
      </w:r>
    </w:p>
    <w:p w14:paraId="35E7BF92" w14:textId="77777777" w:rsidR="00985E44" w:rsidRPr="00575BAD" w:rsidRDefault="00985E44" w:rsidP="003730AC">
      <w:pPr>
        <w:pStyle w:val="vet"/>
        <w:tabs>
          <w:tab w:val="clear" w:pos="7825"/>
          <w:tab w:val="clear" w:pos="7938"/>
          <w:tab w:val="left" w:leader="dot" w:pos="4500"/>
        </w:tabs>
        <w:ind w:firstLine="0"/>
        <w:rPr>
          <w:rFonts w:cs="Arial"/>
          <w:szCs w:val="22"/>
        </w:rPr>
      </w:pPr>
      <w:r w:rsidRPr="00575BAD">
        <w:rPr>
          <w:rFonts w:cs="Arial"/>
          <w:szCs w:val="22"/>
        </w:rPr>
        <w:t>Potrubí DN 20</w:t>
      </w:r>
      <w:r w:rsidRPr="00575BAD">
        <w:rPr>
          <w:rFonts w:cs="Arial"/>
          <w:szCs w:val="22"/>
        </w:rPr>
        <w:tab/>
        <w:t>izolační pouzdro tl. 19 mm</w:t>
      </w:r>
    </w:p>
    <w:p w14:paraId="16AD187C" w14:textId="77777777" w:rsidR="00985E44" w:rsidRPr="00575BAD" w:rsidRDefault="00985E44" w:rsidP="003730AC">
      <w:pPr>
        <w:pStyle w:val="vet"/>
        <w:tabs>
          <w:tab w:val="clear" w:pos="7825"/>
          <w:tab w:val="clear" w:pos="7938"/>
          <w:tab w:val="left" w:leader="dot" w:pos="4500"/>
        </w:tabs>
        <w:ind w:firstLine="0"/>
        <w:rPr>
          <w:rFonts w:cs="Arial"/>
          <w:szCs w:val="22"/>
        </w:rPr>
      </w:pPr>
      <w:r w:rsidRPr="00575BAD">
        <w:rPr>
          <w:rFonts w:cs="Arial"/>
          <w:szCs w:val="22"/>
        </w:rPr>
        <w:t>Potrubí DN 25</w:t>
      </w:r>
      <w:r w:rsidRPr="00575BAD">
        <w:rPr>
          <w:rFonts w:cs="Arial"/>
          <w:szCs w:val="22"/>
        </w:rPr>
        <w:tab/>
        <w:t>izolační pouzdro tl. 19 mm</w:t>
      </w:r>
    </w:p>
    <w:p w14:paraId="4CB7C259" w14:textId="77777777" w:rsidR="00BB4252" w:rsidRPr="00575BAD" w:rsidRDefault="00A2208D" w:rsidP="003730AC">
      <w:pPr>
        <w:keepNext/>
        <w:spacing w:before="12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Tloušťka tepelné izolace musí odpovídat požadavkům vyhlášky č.193 Ministerstva průmyslu a obchodu s přihlédnutím na optimalizační výpočet.</w:t>
      </w:r>
    </w:p>
    <w:p w14:paraId="53E808E9" w14:textId="77777777" w:rsidR="00AD7D52" w:rsidRPr="00CA757F" w:rsidRDefault="00AD7D52" w:rsidP="003730AC">
      <w:pPr>
        <w:pStyle w:val="Zkladntextodsazen"/>
        <w:spacing w:before="60"/>
        <w:ind w:firstLine="0"/>
        <w:rPr>
          <w:rFonts w:ascii="Arial" w:hAnsi="Arial" w:cs="Arial"/>
          <w:sz w:val="22"/>
          <w:szCs w:val="22"/>
          <w:highlight w:val="yellow"/>
        </w:rPr>
      </w:pPr>
    </w:p>
    <w:p w14:paraId="2C996686" w14:textId="0E804844" w:rsidR="00BC232A" w:rsidRPr="00575BAD" w:rsidRDefault="004928EA" w:rsidP="003730AC">
      <w:pPr>
        <w:pStyle w:val="Nadpis2"/>
        <w:keepNext w:val="0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2" w:name="_Toc71717099"/>
      <w:r w:rsidRPr="00575BAD">
        <w:rPr>
          <w:rFonts w:ascii="Arial" w:hAnsi="Arial"/>
          <w:sz w:val="22"/>
          <w:szCs w:val="22"/>
          <w:u w:val="single"/>
        </w:rPr>
        <w:t>ZABEZPEČOVACÍ ZAŘÍZENÍ</w:t>
      </w:r>
      <w:bookmarkEnd w:id="12"/>
    </w:p>
    <w:p w14:paraId="44163579" w14:textId="3675247E" w:rsidR="00F15008" w:rsidRP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Zabezpečovací zařízení a pojištění otopné soustavy je řešeno dle ČSN 06 0830. </w:t>
      </w:r>
    </w:p>
    <w:p w14:paraId="75F13C40" w14:textId="63E9E171" w:rsidR="00F15008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Otopná soustava</w:t>
      </w:r>
      <w:r w:rsidR="00985E44" w:rsidRPr="00575BAD">
        <w:rPr>
          <w:rFonts w:ascii="Arial" w:hAnsi="Arial" w:cs="Arial"/>
          <w:sz w:val="22"/>
          <w:szCs w:val="22"/>
        </w:rPr>
        <w:t xml:space="preserve"> </w:t>
      </w:r>
      <w:r w:rsidRPr="00575BAD">
        <w:rPr>
          <w:rFonts w:ascii="Arial" w:hAnsi="Arial" w:cs="Arial"/>
          <w:sz w:val="22"/>
          <w:szCs w:val="22"/>
        </w:rPr>
        <w:t xml:space="preserve">je vybavena stávajícími externími </w:t>
      </w:r>
      <w:r w:rsidR="00985E44" w:rsidRPr="00575BAD">
        <w:rPr>
          <w:rFonts w:ascii="Arial" w:hAnsi="Arial" w:cs="Arial"/>
          <w:sz w:val="22"/>
          <w:szCs w:val="22"/>
        </w:rPr>
        <w:t>tlakov</w:t>
      </w:r>
      <w:r w:rsidRPr="00575BAD">
        <w:rPr>
          <w:rFonts w:ascii="Arial" w:hAnsi="Arial" w:cs="Arial"/>
          <w:sz w:val="22"/>
          <w:szCs w:val="22"/>
        </w:rPr>
        <w:t xml:space="preserve">ými </w:t>
      </w:r>
      <w:r w:rsidR="00985E44" w:rsidRPr="00575BAD">
        <w:rPr>
          <w:rFonts w:ascii="Arial" w:hAnsi="Arial" w:cs="Arial"/>
          <w:sz w:val="22"/>
          <w:szCs w:val="22"/>
        </w:rPr>
        <w:t>expanzní</w:t>
      </w:r>
      <w:r w:rsidRPr="00575BAD">
        <w:rPr>
          <w:rFonts w:ascii="Arial" w:hAnsi="Arial" w:cs="Arial"/>
          <w:sz w:val="22"/>
          <w:szCs w:val="22"/>
        </w:rPr>
        <w:t>mi nádobami</w:t>
      </w:r>
      <w:r w:rsidR="00985E44" w:rsidRPr="00575BAD">
        <w:rPr>
          <w:rFonts w:ascii="Arial" w:hAnsi="Arial" w:cs="Arial"/>
          <w:sz w:val="22"/>
          <w:szCs w:val="22"/>
        </w:rPr>
        <w:t xml:space="preserve"> </w:t>
      </w:r>
      <w:r w:rsidRPr="00575BAD">
        <w:rPr>
          <w:rFonts w:ascii="Arial" w:hAnsi="Arial" w:cs="Arial"/>
          <w:b/>
          <w:bCs/>
          <w:sz w:val="22"/>
          <w:szCs w:val="22"/>
        </w:rPr>
        <w:t xml:space="preserve">2x EXPANZOMAT B 110 L </w:t>
      </w:r>
      <w:r w:rsidR="00985E44" w:rsidRPr="00575BAD">
        <w:rPr>
          <w:rFonts w:ascii="Arial" w:hAnsi="Arial" w:cs="Arial"/>
          <w:sz w:val="22"/>
          <w:szCs w:val="22"/>
        </w:rPr>
        <w:t xml:space="preserve">s odolnou membránou, která umožní změny objemu vody v soustavě vlivem tepelné objemové roztažnosti. </w:t>
      </w:r>
      <w:r w:rsidRPr="00575BAD">
        <w:rPr>
          <w:rFonts w:ascii="Arial" w:hAnsi="Arial" w:cs="Arial"/>
          <w:sz w:val="22"/>
          <w:szCs w:val="22"/>
        </w:rPr>
        <w:t>Zařízení je stávající a bude ponecháno bez úprav.</w:t>
      </w:r>
    </w:p>
    <w:p w14:paraId="3EC342E3" w14:textId="6B725FE0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Okruh tepelného čerpadla je vybaven stávající externí tlakovou expanzní nádobou s odolnou membránou, která umožní změny objemu vody v soustavě vlivem tepelné objemové roztažnosti. Zařízení je stávající a bude ponecháno bez úprav.</w:t>
      </w:r>
    </w:p>
    <w:p w14:paraId="1C917A2E" w14:textId="77777777" w:rsidR="003730AC" w:rsidRPr="00CA757F" w:rsidRDefault="003730AC" w:rsidP="003730AC">
      <w:pPr>
        <w:rPr>
          <w:rFonts w:ascii="Arial" w:hAnsi="Arial" w:cs="Arial"/>
          <w:sz w:val="22"/>
          <w:szCs w:val="22"/>
          <w:highlight w:val="yellow"/>
        </w:rPr>
      </w:pPr>
    </w:p>
    <w:p w14:paraId="4E278D6D" w14:textId="62A89543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3" w:name="_Toc71717100"/>
      <w:r w:rsidRPr="00575BAD">
        <w:rPr>
          <w:rFonts w:ascii="Arial" w:hAnsi="Arial"/>
          <w:sz w:val="22"/>
          <w:szCs w:val="22"/>
          <w:u w:val="single"/>
        </w:rPr>
        <w:t>UVEDENÍ DO PROVOZU</w:t>
      </w:r>
      <w:bookmarkEnd w:id="13"/>
    </w:p>
    <w:p w14:paraId="4C81A475" w14:textId="77777777" w:rsidR="00F15008" w:rsidRPr="00575BAD" w:rsidRDefault="00F15008" w:rsidP="003730AC">
      <w:pPr>
        <w:spacing w:before="12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Zařízení musí být před uvedením do provozu vyzkoušeno. Před vyzkoušením a uvedením do provozu musí být každé zařízení propláchnuto. Naplněno vodou podle ČSN 077401 nebo ČSN 383350. Vyčistění a propláchnutí soustavy je součástí montáže a o jeho provedení má být proveden zápis.</w:t>
      </w:r>
    </w:p>
    <w:p w14:paraId="248EFE5D" w14:textId="77777777" w:rsidR="00F15008" w:rsidRPr="00575BAD" w:rsidRDefault="00F15008" w:rsidP="003730AC">
      <w:pPr>
        <w:ind w:firstLine="709"/>
        <w:rPr>
          <w:rFonts w:ascii="Arial" w:hAnsi="Arial" w:cs="Arial"/>
          <w:sz w:val="22"/>
          <w:szCs w:val="22"/>
        </w:rPr>
      </w:pPr>
    </w:p>
    <w:p w14:paraId="0EA0B043" w14:textId="77777777" w:rsid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Před uvedením soustavy do provozu musí být provedeny zkoušky těsnosti, dilatační zkouška a zkouška provozní. Zkoušky těsnosti a provozní jsou součástí dodávky dodavatele otopné soustavy. Po provedení těchto zkoušek bude provedena topná zkouška. O provedení všech zkoušek musí být proveden zápis.</w:t>
      </w:r>
    </w:p>
    <w:p w14:paraId="48DA5104" w14:textId="4596BAC7" w:rsidR="00F15008" w:rsidRP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b/>
          <w:sz w:val="22"/>
          <w:szCs w:val="22"/>
        </w:rPr>
        <w:lastRenderedPageBreak/>
        <w:t>Zkoušky:</w:t>
      </w:r>
      <w:r w:rsidRPr="00575BAD">
        <w:rPr>
          <w:rFonts w:ascii="Arial" w:hAnsi="Arial" w:cs="Arial"/>
          <w:sz w:val="22"/>
          <w:szCs w:val="22"/>
        </w:rPr>
        <w:br/>
      </w:r>
    </w:p>
    <w:p w14:paraId="7A62D905" w14:textId="77777777" w:rsidR="00F15008" w:rsidRPr="00575BAD" w:rsidRDefault="00F15008" w:rsidP="003730AC">
      <w:pPr>
        <w:ind w:firstLine="36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Před předáním zařízení uživateli budou provedeny následující zkoušky:</w:t>
      </w:r>
    </w:p>
    <w:p w14:paraId="3D2C9B77" w14:textId="77777777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Hydraulické seřízení systému</w:t>
      </w:r>
    </w:p>
    <w:p w14:paraId="7354E770" w14:textId="77777777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Tlaková zkouška systému ÚT dle ČSN 060310</w:t>
      </w:r>
    </w:p>
    <w:p w14:paraId="1B3FB145" w14:textId="77777777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Provozní zkouška dilatační dle ČSN 060310</w:t>
      </w:r>
    </w:p>
    <w:p w14:paraId="75806806" w14:textId="6C77826A" w:rsidR="00F15008" w:rsidRPr="00575BAD" w:rsidRDefault="00F15008" w:rsidP="003730AC">
      <w:pPr>
        <w:numPr>
          <w:ilvl w:val="0"/>
          <w:numId w:val="1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Provozní zkouška topná ČSN 060310</w:t>
      </w:r>
    </w:p>
    <w:p w14:paraId="3FD30615" w14:textId="77777777" w:rsidR="00F15008" w:rsidRPr="00575BAD" w:rsidRDefault="00F15008" w:rsidP="003730AC">
      <w:pPr>
        <w:suppressAutoHyphens w:val="0"/>
        <w:ind w:left="720"/>
        <w:jc w:val="both"/>
        <w:rPr>
          <w:rFonts w:ascii="Arial" w:hAnsi="Arial" w:cs="Arial"/>
          <w:sz w:val="22"/>
          <w:szCs w:val="22"/>
        </w:rPr>
      </w:pPr>
    </w:p>
    <w:p w14:paraId="5A23A4B7" w14:textId="77777777" w:rsidR="00F15008" w:rsidRPr="00575BAD" w:rsidRDefault="00F15008" w:rsidP="003730AC">
      <w:pPr>
        <w:spacing w:before="12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Protokoly o provedených zkouškách budou součástí dokladů, které je povinen vyšší dodavatel stavby předat investorovi jako podklad pro zajištění kolaudačního rozhodnutí.</w:t>
      </w:r>
    </w:p>
    <w:p w14:paraId="2472E81C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Před vyzkoušením a uvedením zařízení do provozu musí být každé zařízení propláchnuto. Propláchnutí se provádí při 24 hodinovém provozu čerpadel. Přitom na všech k tomu určených místech je nutno pravidelně odkalovat až do úplně čistého stavu.</w:t>
      </w:r>
    </w:p>
    <w:p w14:paraId="673F35AA" w14:textId="77777777" w:rsidR="00F15008" w:rsidRPr="00575BAD" w:rsidRDefault="00F15008" w:rsidP="003730AC">
      <w:pPr>
        <w:pStyle w:val="Zkladntext"/>
        <w:spacing w:line="240" w:lineRule="auto"/>
        <w:ind w:left="360"/>
        <w:rPr>
          <w:rFonts w:ascii="Arial" w:hAnsi="Arial" w:cs="Arial"/>
          <w:i/>
          <w:sz w:val="22"/>
          <w:szCs w:val="22"/>
        </w:rPr>
      </w:pPr>
    </w:p>
    <w:p w14:paraId="7EFA9D23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b/>
          <w:bCs/>
          <w:i/>
          <w:sz w:val="22"/>
          <w:szCs w:val="22"/>
        </w:rPr>
      </w:pPr>
      <w:r w:rsidRPr="00575BAD">
        <w:rPr>
          <w:rFonts w:ascii="Arial" w:hAnsi="Arial" w:cs="Arial"/>
          <w:b/>
          <w:bCs/>
          <w:i/>
          <w:sz w:val="22"/>
          <w:szCs w:val="22"/>
        </w:rPr>
        <w:t>Zkouška těsnosti</w:t>
      </w:r>
    </w:p>
    <w:p w14:paraId="6F6B3482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Zkouška těsnosti se provádí před zazděním drážek, zakrytím kanálů a provedením nátěrů a izolací. Soustava bude zkoušena vodou na nejvyšší dovolený přetlak. Přetlak se udržuje po dobu 6 hod. Výsledek zkoušky se považuje za vyhovující, jestliže se při této prohlídce neobjevují netěsnosti.</w:t>
      </w:r>
    </w:p>
    <w:p w14:paraId="0712EA01" w14:textId="77777777" w:rsidR="003730AC" w:rsidRPr="00575BAD" w:rsidRDefault="003730AC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7ECA5589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b/>
          <w:bCs/>
          <w:i/>
          <w:sz w:val="22"/>
          <w:szCs w:val="22"/>
        </w:rPr>
      </w:pPr>
      <w:r w:rsidRPr="00575BAD">
        <w:rPr>
          <w:rFonts w:ascii="Arial" w:hAnsi="Arial" w:cs="Arial"/>
          <w:b/>
          <w:bCs/>
          <w:i/>
          <w:sz w:val="22"/>
          <w:szCs w:val="22"/>
        </w:rPr>
        <w:t>Dilatační zkouška</w:t>
      </w:r>
    </w:p>
    <w:p w14:paraId="334061C8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Dilatační zkouška bude provedena podle odst. 8.3.</w:t>
      </w:r>
    </w:p>
    <w:p w14:paraId="7BA7CEB9" w14:textId="77777777" w:rsidR="003730AC" w:rsidRPr="00CA757F" w:rsidRDefault="003730AC" w:rsidP="003730AC">
      <w:pPr>
        <w:pStyle w:val="Zkladntext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47F3F69E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b/>
          <w:bCs/>
          <w:i/>
          <w:sz w:val="22"/>
          <w:szCs w:val="22"/>
        </w:rPr>
      </w:pPr>
      <w:r w:rsidRPr="00575BAD">
        <w:rPr>
          <w:rFonts w:ascii="Arial" w:hAnsi="Arial" w:cs="Arial"/>
          <w:b/>
          <w:bCs/>
          <w:i/>
          <w:sz w:val="22"/>
          <w:szCs w:val="22"/>
        </w:rPr>
        <w:t>Topná zkouška</w:t>
      </w:r>
    </w:p>
    <w:p w14:paraId="7548F7BE" w14:textId="77777777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Topná zkouška se provádí v rozsahu uvedeném v odst. 8.3. Topná zkouška musí trvat minimálně 24 hodin bez delších provozních přestávek ( zpravidla do 60 minut ). Topnou zkoušku je možné provádět i mimo otopné období.</w:t>
      </w:r>
    </w:p>
    <w:p w14:paraId="5CC1BDD6" w14:textId="6AE018BB" w:rsidR="00F15008" w:rsidRPr="00575BAD" w:rsidRDefault="00F15008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Po topné zkoušce bude provedeno vyregulování otopné soustavy, dle skutečně dodaných zařízení.</w:t>
      </w:r>
    </w:p>
    <w:p w14:paraId="6FB28F68" w14:textId="77777777" w:rsidR="003730AC" w:rsidRPr="00575BAD" w:rsidRDefault="003730AC" w:rsidP="003730AC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0F9C9FC0" w14:textId="77777777" w:rsidR="00F15008" w:rsidRPr="00575BAD" w:rsidRDefault="00F15008" w:rsidP="003730AC">
      <w:pPr>
        <w:rPr>
          <w:rFonts w:ascii="Arial" w:hAnsi="Arial" w:cs="Arial"/>
          <w:b/>
          <w:sz w:val="22"/>
          <w:szCs w:val="22"/>
          <w:lang w:eastAsia="cs-CZ"/>
        </w:rPr>
      </w:pPr>
      <w:r w:rsidRPr="00575BAD">
        <w:rPr>
          <w:rFonts w:ascii="Arial" w:hAnsi="Arial" w:cs="Arial"/>
          <w:b/>
          <w:sz w:val="22"/>
          <w:szCs w:val="22"/>
        </w:rPr>
        <w:t>Provoz a údržba:</w:t>
      </w:r>
    </w:p>
    <w:p w14:paraId="249DD893" w14:textId="1408EE03" w:rsidR="00F15008" w:rsidRPr="00575BAD" w:rsidRDefault="00F15008" w:rsidP="003730AC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Otopná soustava je posuzována dle ČSN EN 12171 otopné soustavy nevyžadující kvalifikovanou obsluhu. Dodavatel je povinen předat investorovi kompletní výkresovou dokumentaci skutečného provedení, návody k obsluze zařízení, záruční listy a seznámit uživatele s rozsahem obsluhy a činností ve stavu nouze popřípadě zpracovat  OM&amp;U (návody na provoz, údržbu a užívání) dle ČSN EN 12171.</w:t>
      </w:r>
    </w:p>
    <w:p w14:paraId="626E26E8" w14:textId="77777777" w:rsidR="00452195" w:rsidRPr="00575BAD" w:rsidRDefault="00452195" w:rsidP="003730AC">
      <w:pPr>
        <w:rPr>
          <w:rFonts w:ascii="Arial" w:hAnsi="Arial" w:cs="Arial"/>
          <w:sz w:val="22"/>
          <w:szCs w:val="22"/>
        </w:rPr>
      </w:pPr>
    </w:p>
    <w:p w14:paraId="568A38B9" w14:textId="77777777" w:rsidR="00F15008" w:rsidRPr="00575BAD" w:rsidRDefault="00F15008" w:rsidP="003730AC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</w:rPr>
        <w:t>Uvedení do provozu obsahuje:</w:t>
      </w:r>
    </w:p>
    <w:p w14:paraId="0FAEE953" w14:textId="2083FDFC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měření a zaregulování průtoků </w:t>
      </w:r>
    </w:p>
    <w:p w14:paraId="4439E001" w14:textId="1D392E25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zprovoznění zařízení, uvedení od provozu</w:t>
      </w:r>
    </w:p>
    <w:p w14:paraId="7B5371CF" w14:textId="663646B2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zaškolení provozovatele</w:t>
      </w:r>
    </w:p>
    <w:p w14:paraId="4B41FE2C" w14:textId="22ECEDFB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návod k obsluze - generální a jednotlivých strojů a zařízení</w:t>
      </w:r>
    </w:p>
    <w:p w14:paraId="3DC0AE15" w14:textId="08832797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naměřených hodnotách a zaregulování</w:t>
      </w:r>
    </w:p>
    <w:p w14:paraId="23E33C23" w14:textId="6BAF9DFE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zaškolení</w:t>
      </w:r>
    </w:p>
    <w:p w14:paraId="5F86E2C1" w14:textId="71E790C6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předání zařízení</w:t>
      </w:r>
    </w:p>
    <w:p w14:paraId="54B5F05C" w14:textId="24D0E8E8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lastRenderedPageBreak/>
        <w:t>protokol o uvedení zařízení do provozu</w:t>
      </w:r>
    </w:p>
    <w:p w14:paraId="62D2E8FD" w14:textId="7C2A0FF9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color w:val="000000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protokol o naměřených hodnotách vně i uvnitř objektu</w:t>
      </w:r>
    </w:p>
    <w:p w14:paraId="50411D82" w14:textId="4D6BBDC7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ostatní potřebné protokoly</w:t>
      </w:r>
    </w:p>
    <w:p w14:paraId="6D15D7C5" w14:textId="14E9A109" w:rsidR="00F15008" w:rsidRPr="00575BAD" w:rsidRDefault="00F15008" w:rsidP="00D766DC">
      <w:pPr>
        <w:pStyle w:val="Odstavecseseznamem"/>
        <w:numPr>
          <w:ilvl w:val="0"/>
          <w:numId w:val="17"/>
        </w:numPr>
        <w:tabs>
          <w:tab w:val="num" w:pos="1494"/>
        </w:tabs>
        <w:suppressAutoHyphens w:val="0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575BAD">
        <w:rPr>
          <w:rFonts w:ascii="Arial" w:hAnsi="Arial" w:cs="Arial"/>
          <w:color w:val="000000"/>
          <w:sz w:val="22"/>
          <w:szCs w:val="22"/>
        </w:rPr>
        <w:t>projektová dokumentace skutečného provedení</w:t>
      </w:r>
    </w:p>
    <w:p w14:paraId="1B8652AA" w14:textId="77777777" w:rsidR="00397C89" w:rsidRPr="00CA757F" w:rsidRDefault="00397C89" w:rsidP="003730AC">
      <w:pPr>
        <w:pStyle w:val="Zkladntext"/>
        <w:spacing w:line="240" w:lineRule="auto"/>
        <w:rPr>
          <w:rFonts w:ascii="Arial" w:hAnsi="Arial" w:cs="Arial"/>
          <w:sz w:val="22"/>
          <w:szCs w:val="22"/>
          <w:highlight w:val="yellow"/>
        </w:rPr>
      </w:pPr>
    </w:p>
    <w:p w14:paraId="1A8DE8D9" w14:textId="2BB473B7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4" w:name="_Toc71717101"/>
      <w:r w:rsidRPr="00575BAD">
        <w:rPr>
          <w:rFonts w:ascii="Arial" w:hAnsi="Arial"/>
          <w:sz w:val="22"/>
          <w:szCs w:val="22"/>
          <w:u w:val="single"/>
        </w:rPr>
        <w:t>POŽADAVKY NA OSTATNÍ PROFESE:</w:t>
      </w:r>
      <w:bookmarkEnd w:id="14"/>
    </w:p>
    <w:p w14:paraId="7C3952D3" w14:textId="77777777" w:rsidR="00504421" w:rsidRPr="00575BAD" w:rsidRDefault="00504421" w:rsidP="00504421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bookmarkStart w:id="15" w:name="_Toc71717102"/>
      <w:r w:rsidRPr="00575BAD">
        <w:rPr>
          <w:rFonts w:ascii="Arial" w:hAnsi="Arial" w:cs="Arial"/>
          <w:b/>
          <w:bCs/>
          <w:sz w:val="22"/>
          <w:szCs w:val="22"/>
        </w:rPr>
        <w:t>Elektro</w:t>
      </w:r>
      <w:bookmarkEnd w:id="15"/>
      <w:r w:rsidRPr="00575BAD">
        <w:rPr>
          <w:rFonts w:ascii="Arial" w:hAnsi="Arial" w:cs="Arial"/>
          <w:sz w:val="22"/>
          <w:szCs w:val="22"/>
        </w:rPr>
        <w:t xml:space="preserve"> </w:t>
      </w:r>
    </w:p>
    <w:p w14:paraId="7694EBF3" w14:textId="702AB936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 přívod el. pro regulační zařízení P=cca 500 W</w:t>
      </w:r>
    </w:p>
    <w:p w14:paraId="4A2CC74E" w14:textId="4843C63D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 přívod el. k TSV1 a OČ1 – 230V zakončeno v krabičce – příkony viz. legenda výkres 2.NP</w:t>
      </w:r>
    </w:p>
    <w:p w14:paraId="32E6E942" w14:textId="36A6C7B9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 přívod el. OČ2 – 230V zakončeno v krabičce – příkon viz. legenda výkres 2.NP</w:t>
      </w:r>
    </w:p>
    <w:p w14:paraId="5F8F4E5C" w14:textId="01C040EE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 prokabelování regulační automatiky viz. schéma výkres 2.NP</w:t>
      </w:r>
    </w:p>
    <w:p w14:paraId="17BE00E8" w14:textId="3B1E76B4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 osazení venkovního čidla na severní straně fasády</w:t>
      </w:r>
    </w:p>
    <w:p w14:paraId="6F3583D1" w14:textId="5413142A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 propojení regulačního zařízení s pokojovým termostatem v kanceláři č.m. 139</w:t>
      </w:r>
    </w:p>
    <w:p w14:paraId="730EEA53" w14:textId="4F6C7CCB" w:rsidR="00575BAD" w:rsidRPr="00575BAD" w:rsidRDefault="00575BAD" w:rsidP="00575BAD">
      <w:pPr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 přívod 230V k regulačnímu a směšovacímu uzlu jako přípravu pro napojení regulační automatiky VZT jednotky</w:t>
      </w:r>
    </w:p>
    <w:p w14:paraId="0FFC5B7B" w14:textId="0BE55290" w:rsidR="00575BAD" w:rsidRPr="00575BAD" w:rsidRDefault="00575BAD" w:rsidP="00575BAD">
      <w:pPr>
        <w:spacing w:before="120" w:line="276" w:lineRule="auto"/>
        <w:outlineLvl w:val="0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b/>
          <w:bCs/>
          <w:sz w:val="22"/>
          <w:szCs w:val="22"/>
        </w:rPr>
        <w:t>Stavba:</w:t>
      </w:r>
    </w:p>
    <w:p w14:paraId="606C6B2C" w14:textId="5E14B6B5" w:rsidR="00504421" w:rsidRPr="00575BAD" w:rsidRDefault="006006C9" w:rsidP="006006C9">
      <w:pPr>
        <w:pStyle w:val="Zkladntext"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- </w:t>
      </w:r>
      <w:r w:rsidR="00504421" w:rsidRPr="00575BAD">
        <w:rPr>
          <w:rFonts w:ascii="Arial" w:hAnsi="Arial" w:cs="Arial"/>
          <w:sz w:val="22"/>
          <w:szCs w:val="22"/>
        </w:rPr>
        <w:t xml:space="preserve">provede stavební připravenost pro osazení </w:t>
      </w:r>
      <w:r w:rsidRPr="00575BAD">
        <w:rPr>
          <w:rFonts w:ascii="Arial" w:hAnsi="Arial" w:cs="Arial"/>
          <w:sz w:val="22"/>
          <w:szCs w:val="22"/>
        </w:rPr>
        <w:t>kotlů</w:t>
      </w:r>
      <w:r w:rsidR="00504421" w:rsidRPr="00575BAD">
        <w:rPr>
          <w:rFonts w:ascii="Arial" w:hAnsi="Arial" w:cs="Arial"/>
          <w:sz w:val="22"/>
          <w:szCs w:val="22"/>
        </w:rPr>
        <w:t>, a montáž systému UT.</w:t>
      </w:r>
    </w:p>
    <w:p w14:paraId="3C3BBFC5" w14:textId="2CB08DAB" w:rsidR="00504421" w:rsidRPr="00575BAD" w:rsidRDefault="00575BAD" w:rsidP="00504421">
      <w:pPr>
        <w:pStyle w:val="Zkladntext"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b/>
          <w:bCs/>
          <w:sz w:val="22"/>
          <w:szCs w:val="22"/>
        </w:rPr>
        <w:t>MaR:</w:t>
      </w:r>
    </w:p>
    <w:p w14:paraId="0D8A6176" w14:textId="1D7D2B21" w:rsidR="00452195" w:rsidRPr="00575BAD" w:rsidRDefault="006006C9" w:rsidP="00575BAD">
      <w:pPr>
        <w:pStyle w:val="Zkladntext"/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-</w:t>
      </w:r>
      <w:r w:rsidR="00504421" w:rsidRPr="00575BAD">
        <w:rPr>
          <w:rFonts w:ascii="Arial" w:hAnsi="Arial" w:cs="Arial"/>
          <w:sz w:val="22"/>
          <w:szCs w:val="22"/>
        </w:rPr>
        <w:t xml:space="preserve"> zajistí </w:t>
      </w:r>
      <w:r w:rsidR="00575BAD" w:rsidRPr="00575BAD">
        <w:rPr>
          <w:rFonts w:ascii="Arial" w:hAnsi="Arial" w:cs="Arial"/>
          <w:sz w:val="22"/>
          <w:szCs w:val="22"/>
        </w:rPr>
        <w:t>řízení větve VZT dle požadavku VZT.</w:t>
      </w:r>
    </w:p>
    <w:p w14:paraId="2AB62477" w14:textId="6BBCCB3D" w:rsidR="00F47F75" w:rsidRPr="00575BAD" w:rsidRDefault="004928EA" w:rsidP="003730AC">
      <w:pPr>
        <w:pStyle w:val="Nadpis2"/>
        <w:numPr>
          <w:ilvl w:val="0"/>
          <w:numId w:val="2"/>
        </w:numPr>
        <w:tabs>
          <w:tab w:val="left" w:pos="1080"/>
        </w:tabs>
        <w:spacing w:after="120"/>
        <w:ind w:left="360"/>
        <w:jc w:val="both"/>
        <w:rPr>
          <w:rFonts w:ascii="Arial" w:hAnsi="Arial"/>
          <w:sz w:val="22"/>
          <w:szCs w:val="22"/>
          <w:u w:val="single"/>
        </w:rPr>
      </w:pPr>
      <w:bookmarkStart w:id="16" w:name="_Toc71717109"/>
      <w:r w:rsidRPr="00575BAD">
        <w:rPr>
          <w:rFonts w:ascii="Arial" w:hAnsi="Arial"/>
          <w:sz w:val="22"/>
          <w:szCs w:val="22"/>
          <w:u w:val="single"/>
        </w:rPr>
        <w:t>BEZPEČNOST PRÁCE</w:t>
      </w:r>
      <w:r w:rsidR="00316CFB" w:rsidRPr="00575BAD">
        <w:rPr>
          <w:rFonts w:ascii="Arial" w:hAnsi="Arial"/>
          <w:sz w:val="22"/>
          <w:szCs w:val="22"/>
          <w:u w:val="single"/>
        </w:rPr>
        <w:t xml:space="preserve"> A MONTÁŽNÍ PODMÍNKY</w:t>
      </w:r>
      <w:bookmarkEnd w:id="16"/>
    </w:p>
    <w:p w14:paraId="236D1823" w14:textId="77777777" w:rsidR="00452195" w:rsidRPr="00575BAD" w:rsidRDefault="00452195" w:rsidP="00452195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2B43B68E" w14:textId="77777777" w:rsidR="00452195" w:rsidRPr="00575BAD" w:rsidRDefault="00452195" w:rsidP="00452195">
      <w:pPr>
        <w:pStyle w:val="Zkladntext"/>
        <w:spacing w:line="276" w:lineRule="auto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Navržené řešení stavby je v souladu s Vyhláškou 268/2009 Sb. "O obecných technických požadavcích na výstavbu", dalšími příslušnými zákony, vyhláškami a platnými ČSN tak, aby při provozu nedocházelo k úrazům uklouznutím, nárazem, popálením, zásahem elektrickým proudem nebo výbuchem.</w:t>
      </w:r>
    </w:p>
    <w:p w14:paraId="5FBF3622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Při všech pracích budou dodržovány veškeré bezpečnostní předpisy, zvláště Vyhláška 601/2006 Sb. a Vyhláška č. 363/2005 Sb., dále Nařízení vlády č. 591/2006 Sb. a č. 136/2016 Sb. o bližších požadavcích na výstavbu, č. 362/2005 Sb. o práci ve výškách, č. 101/2005 Sb. a Zákony č. 309/2006 a č. 88/2016 Sb. o požadavcích BOZ v pracovně právních vztazích.</w:t>
      </w:r>
    </w:p>
    <w:p w14:paraId="458C9A4E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Práce budou provádět odborné firmy, které mají k této činnosti oprávnění, vydají potřebné certifikáty a revize a jejichž pracovníci jsou náležitě proškoleni. Zvláště upozorňuji na správné provedení a kotvení lešení a na práci ve výškách. Pozor na práci s elektrickým nářadím a na ochranu zdraví a konstrukcí při případném svařování. Při práci s materiály je nutno používat prostředky osobní ochrany, pracovat v rukavicích. Při vniknutí materiálu do očí je nutno okamžitě vypláchnout čistou vodou a vyhledat lékařské ošetření.</w:t>
      </w:r>
    </w:p>
    <w:p w14:paraId="3E088804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 xml:space="preserve">Budou dodržována Nařízení vlády č. 361/2007 Sb., č. 32/2016 Sb. a zákoník práce – Zákon č. 262/2006 Sb., zejména část pátá (§101-108), kterými se stanoví podmínky ochrany zdraví </w:t>
      </w:r>
      <w:r w:rsidRPr="00575BAD">
        <w:rPr>
          <w:rFonts w:ascii="Arial" w:hAnsi="Arial" w:cs="Arial"/>
          <w:sz w:val="22"/>
          <w:szCs w:val="22"/>
          <w:lang w:eastAsia="cs-CZ"/>
        </w:rPr>
        <w:lastRenderedPageBreak/>
        <w:t>zaměstnanců při práci, nařízení vlády č. 378/2001 Sb., kterým se stanoví bližší požadavky na bezpečný provoz a používání strojů, technických zařízení, přístrojů a nářadí.</w:t>
      </w:r>
    </w:p>
    <w:p w14:paraId="6856C795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 xml:space="preserve">Veškeré části stavby musí svým provedením odpovídat požadavkům Stavebního zákona a souvisících vyhlášek. Při realizaci je nutno zabezpečit odpovídající odborné vedení stavby. Pokud se vyskytnou nepředpokládané situace, bude na stavbu přizván statik nebo projektant příslušné profese.   </w:t>
      </w:r>
    </w:p>
    <w:p w14:paraId="64339FEE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Zhotovitel stavby zpracuje provozní řád a harmonogram prací pro období stavby a technologický postup prací, ve kterých budou podmínky z hlediska bezpečnosti, posouzení stability v nedokončených nebo rozmontovaných stavech, ochrany vlastníků a zaměstnanců před škodlivými vlivy, ochranu životního prostředí, ochranu před požárem atd.. Provozní řád bude obsahovat důležitá telefonní čísla (záchranná služba, hasiči, policie, vedení firmy atd.) a na staveništi bude vyvěšen na nepřehlédnutelném místě.</w:t>
      </w:r>
    </w:p>
    <w:p w14:paraId="2B8B5085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  <w:lang w:eastAsia="cs-CZ"/>
        </w:rPr>
        <w:t>V případě, že budou na stavbě dva a více zhotovitelů, musí být na stavbě určen koordinátor bezpečnosti práce, přičemž nezáleží na tom, kolik smluv má investor se zhotoviteli.</w:t>
      </w:r>
    </w:p>
    <w:p w14:paraId="1A9CB6BD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ind w:firstLine="285"/>
        <w:jc w:val="both"/>
        <w:rPr>
          <w:rFonts w:ascii="Arial" w:hAnsi="Arial" w:cs="Arial"/>
          <w:sz w:val="22"/>
          <w:szCs w:val="22"/>
          <w:lang w:eastAsia="cs-CZ"/>
        </w:rPr>
      </w:pPr>
    </w:p>
    <w:p w14:paraId="4221A8EF" w14:textId="436F5228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75BAD">
        <w:rPr>
          <w:rFonts w:ascii="Arial" w:hAnsi="Arial" w:cs="Arial"/>
          <w:b/>
          <w:color w:val="000000"/>
          <w:sz w:val="22"/>
          <w:szCs w:val="22"/>
        </w:rPr>
        <w:t>Další požadavky na BOZ a ZOV jsou obsaženy v souhrnné technické zprávě, která je součástí celkové projektové dokumentace.</w:t>
      </w:r>
    </w:p>
    <w:p w14:paraId="20AFA645" w14:textId="77777777" w:rsidR="00452195" w:rsidRPr="00575BAD" w:rsidRDefault="00452195" w:rsidP="00452195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05AA182" w14:textId="77777777" w:rsidR="00452195" w:rsidRPr="00575BAD" w:rsidRDefault="00452195" w:rsidP="00452195">
      <w:pPr>
        <w:pStyle w:val="Zkladntext"/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Za provádění prací je odpovědná realizační firma. Tyto práce smějí provádět jen pracovníci řádně poučení a musí nad nimi být zajištěn odborný dozor stavebním technikem. Požadavky na bezpečnost práce na pracovišti včetně dalších náležitostí a souvislostí upravuje zákon 309/2006 Sb. včetně prováděcích předpisů. Při provádění veškerých prací, spojených s výstavbou instalací je nutné dodržovat dále požadavky na bezpečnost a ochranu zdraví při práci na staveništi, specifikované v Nařízení vlády č. 591/2006 Sb.</w:t>
      </w:r>
    </w:p>
    <w:p w14:paraId="4FF2B30B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sz w:val="22"/>
          <w:szCs w:val="22"/>
        </w:rPr>
        <w:t xml:space="preserve">Projekt zahrnuje řadu opatření z hlediska bezpečnosti a ochrany zdraví v souvislosti s montáží a provozem zařízení. Všechna tato opatření jsou specifikována v ČSN a v platných předpisech a nařízeních orgánů ministerstva průmyslu a obchodu, zdravotnictví a sociálních věcí. </w:t>
      </w:r>
    </w:p>
    <w:p w14:paraId="2CCB9D64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</w:p>
    <w:p w14:paraId="1A61CA7D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  <w:lang w:eastAsia="cs-CZ"/>
        </w:rPr>
      </w:pPr>
      <w:r w:rsidRPr="00575BAD">
        <w:rPr>
          <w:rFonts w:ascii="Arial" w:hAnsi="Arial" w:cs="Arial"/>
          <w:b/>
          <w:sz w:val="22"/>
          <w:szCs w:val="22"/>
        </w:rPr>
        <w:t>Montážní podmínky:</w:t>
      </w:r>
    </w:p>
    <w:p w14:paraId="34A1E9FD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Potrubí, armatury, otopná tělesa musí být osazeny s max. přesností v délkách, dimenzích a spádech odpovídajících projektu. Při přerušení montážních prací se musí volné konce znepřístupnit proti vniknutí cizích předmětů. Před zamontováním všech armatur je nutno přezkoušet jejich plynulou funkci. Před vyzkoušením a uvedením do provozu bude zařízení několikrát propláchnuto a tlakově odzkoušeno. Funkce zařízení musí po ukončení montáže vyhovovat jak po stránce montážní, tak provozní. Během montáže strojního a trubního zařízení je nutná koordinace s profesí ZTI a EL.  Pokud dojde během montáže k nutnosti odchýlení od projektu, je nutno toto konzultovat s projektantem.</w:t>
      </w:r>
    </w:p>
    <w:p w14:paraId="429A5AD0" w14:textId="77777777" w:rsidR="00452195" w:rsidRPr="00575BAD" w:rsidRDefault="00452195" w:rsidP="00452195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575BAD">
        <w:rPr>
          <w:rFonts w:ascii="Arial" w:hAnsi="Arial" w:cs="Arial"/>
          <w:sz w:val="22"/>
          <w:szCs w:val="22"/>
        </w:rPr>
        <w:t xml:space="preserve">Montážní firma se bude při realizaci díla řídit montážními předpisy pro instalaci a montáž uvedených druhů potrubí (plastového, měděného potrubí v topných systémech) a instalačními předpisy pro dodaná zařízení, tepelné izolace apod. Uchycení a uložení potrubí, kompenzace </w:t>
      </w:r>
      <w:r w:rsidRPr="00575BAD">
        <w:rPr>
          <w:rFonts w:ascii="Arial" w:hAnsi="Arial" w:cs="Arial"/>
          <w:sz w:val="22"/>
          <w:szCs w:val="22"/>
        </w:rPr>
        <w:lastRenderedPageBreak/>
        <w:t xml:space="preserve">tepelných dilatací potrubí, pevné a vodící uložení potrubí, stropní závěsy, výkazy fitinků jsou věcí dodavatelské firmy při montáži dle situace na místě.   </w:t>
      </w:r>
    </w:p>
    <w:p w14:paraId="369AB77A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Napouštění systému nutno provádět po jednotlivých topných okruzích za současného odvzdušňování.</w:t>
      </w:r>
    </w:p>
    <w:p w14:paraId="687D9BF5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Při provozních zkouškách bude seřízena regulace, nastaveny provozní a havarijní podmínky a prověřeny veškeré provozní a havarijní stavy. Dodavatel během provozních zkoušek zajistí zaškolení obsluhy.</w:t>
      </w:r>
    </w:p>
    <w:p w14:paraId="35D501A3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Montáž veškerého zařízení musí provádět zkušené montážní firmy ve spolupráci s jednotlivými dodavateli příslušných zařízení a jejich servisními pracovníky.  Při montáži nutno práce včas koordinovat s profesemi ZTI, EL, M+R a předcházet kolizím ve výškovém či místním osazení potrubí, konzol, armatur a přípojek. </w:t>
      </w:r>
    </w:p>
    <w:p w14:paraId="47AC98D1" w14:textId="77777777" w:rsidR="00452195" w:rsidRPr="00575BAD" w:rsidRDefault="00452195" w:rsidP="00452195">
      <w:pPr>
        <w:spacing w:line="276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Potrubí osazovat ve spádech dle projektu a důsledně dbát odvzdušnění nejvyšších míst rozvodů a možnosti vypouštění v nejnižších místech.   </w:t>
      </w:r>
    </w:p>
    <w:p w14:paraId="0A3B9B2C" w14:textId="4DB13C8F" w:rsidR="00316CFB" w:rsidRPr="00575BAD" w:rsidRDefault="00316CFB" w:rsidP="00452195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 </w:t>
      </w:r>
    </w:p>
    <w:p w14:paraId="2BBCB06A" w14:textId="77777777" w:rsidR="00316CFB" w:rsidRPr="00575BAD" w:rsidRDefault="00316CFB" w:rsidP="003730AC">
      <w:pPr>
        <w:jc w:val="both"/>
        <w:rPr>
          <w:rFonts w:ascii="Arial" w:hAnsi="Arial" w:cs="Arial"/>
          <w:sz w:val="22"/>
          <w:szCs w:val="22"/>
        </w:rPr>
      </w:pPr>
    </w:p>
    <w:p w14:paraId="674A6DA6" w14:textId="77777777" w:rsidR="00494152" w:rsidRPr="00575BAD" w:rsidRDefault="00494152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2D5D6BFC" w14:textId="77777777" w:rsidR="00494152" w:rsidRPr="00575BAD" w:rsidRDefault="00494152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p w14:paraId="74046947" w14:textId="7D805CBA" w:rsidR="00465E20" w:rsidRPr="00575BAD" w:rsidRDefault="00465E20" w:rsidP="003730AC">
      <w:pPr>
        <w:pStyle w:val="Zhlav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 xml:space="preserve">Hradec Králové </w:t>
      </w:r>
      <w:r w:rsidR="00494152" w:rsidRPr="00575BAD">
        <w:rPr>
          <w:rFonts w:ascii="Arial" w:hAnsi="Arial" w:cs="Arial"/>
          <w:sz w:val="22"/>
          <w:szCs w:val="22"/>
        </w:rPr>
        <w:tab/>
      </w:r>
      <w:r w:rsidR="00AD7D52" w:rsidRPr="00575BAD">
        <w:rPr>
          <w:rFonts w:ascii="Arial" w:hAnsi="Arial" w:cs="Arial"/>
          <w:sz w:val="22"/>
          <w:szCs w:val="22"/>
        </w:rPr>
        <w:t>0</w:t>
      </w:r>
      <w:r w:rsidR="00053BFA">
        <w:rPr>
          <w:rFonts w:ascii="Arial" w:hAnsi="Arial" w:cs="Arial"/>
          <w:sz w:val="22"/>
          <w:szCs w:val="22"/>
        </w:rPr>
        <w:t>5</w:t>
      </w:r>
      <w:r w:rsidR="00AD7D52" w:rsidRPr="00575BAD">
        <w:rPr>
          <w:rFonts w:ascii="Arial" w:hAnsi="Arial" w:cs="Arial"/>
          <w:sz w:val="22"/>
          <w:szCs w:val="22"/>
        </w:rPr>
        <w:t xml:space="preserve"> /</w:t>
      </w:r>
      <w:r w:rsidR="00494152" w:rsidRPr="00575BAD">
        <w:rPr>
          <w:rFonts w:ascii="Arial" w:hAnsi="Arial" w:cs="Arial"/>
          <w:sz w:val="22"/>
          <w:szCs w:val="22"/>
        </w:rPr>
        <w:t xml:space="preserve"> 20</w:t>
      </w:r>
      <w:r w:rsidR="00316CFB" w:rsidRPr="00575BAD">
        <w:rPr>
          <w:rFonts w:ascii="Arial" w:hAnsi="Arial" w:cs="Arial"/>
          <w:sz w:val="22"/>
          <w:szCs w:val="22"/>
        </w:rPr>
        <w:t>2</w:t>
      </w:r>
      <w:r w:rsidR="00053BFA">
        <w:rPr>
          <w:rFonts w:ascii="Arial" w:hAnsi="Arial" w:cs="Arial"/>
          <w:sz w:val="22"/>
          <w:szCs w:val="22"/>
        </w:rPr>
        <w:t>3</w:t>
      </w:r>
      <w:r w:rsidRPr="00575BAD">
        <w:rPr>
          <w:rFonts w:ascii="Arial" w:hAnsi="Arial" w:cs="Arial"/>
          <w:sz w:val="22"/>
          <w:szCs w:val="22"/>
        </w:rPr>
        <w:tab/>
      </w:r>
    </w:p>
    <w:p w14:paraId="6847B49D" w14:textId="27DC830A" w:rsidR="00EA28F9" w:rsidRPr="003730AC" w:rsidRDefault="00465E20" w:rsidP="003730AC">
      <w:pPr>
        <w:pStyle w:val="Zhlav"/>
        <w:jc w:val="both"/>
        <w:rPr>
          <w:rFonts w:ascii="Arial" w:hAnsi="Arial" w:cs="Arial"/>
          <w:sz w:val="22"/>
          <w:szCs w:val="22"/>
        </w:rPr>
      </w:pPr>
      <w:r w:rsidRPr="00575BAD">
        <w:rPr>
          <w:rFonts w:ascii="Arial" w:hAnsi="Arial" w:cs="Arial"/>
          <w:sz w:val="22"/>
          <w:szCs w:val="22"/>
        </w:rPr>
        <w:t>Vypracoval:</w:t>
      </w:r>
      <w:r w:rsidRPr="00575BAD">
        <w:rPr>
          <w:rFonts w:ascii="Arial" w:hAnsi="Arial" w:cs="Arial"/>
          <w:sz w:val="22"/>
          <w:szCs w:val="22"/>
        </w:rPr>
        <w:tab/>
      </w:r>
      <w:r w:rsidRPr="00575BAD">
        <w:rPr>
          <w:rFonts w:ascii="Arial" w:hAnsi="Arial" w:cs="Arial"/>
          <w:sz w:val="22"/>
          <w:szCs w:val="22"/>
        </w:rPr>
        <w:tab/>
      </w:r>
      <w:r w:rsidR="00D766DC" w:rsidRPr="00575BAD">
        <w:rPr>
          <w:rFonts w:ascii="Arial" w:hAnsi="Arial" w:cs="Arial"/>
          <w:sz w:val="22"/>
          <w:szCs w:val="22"/>
        </w:rPr>
        <w:t>Jakub Bitvar</w:t>
      </w:r>
    </w:p>
    <w:p w14:paraId="514089B4" w14:textId="75F0E4DE" w:rsidR="00E15F2C" w:rsidRPr="003730AC" w:rsidRDefault="00E15F2C" w:rsidP="003730AC">
      <w:pPr>
        <w:pStyle w:val="Zhlav"/>
        <w:jc w:val="both"/>
        <w:rPr>
          <w:rFonts w:ascii="Arial" w:hAnsi="Arial" w:cs="Arial"/>
          <w:sz w:val="22"/>
          <w:szCs w:val="22"/>
        </w:rPr>
      </w:pPr>
    </w:p>
    <w:sectPr w:rsidR="00E15F2C" w:rsidRPr="003730AC" w:rsidSect="00FB0535">
      <w:headerReference w:type="default" r:id="rId9"/>
      <w:footerReference w:type="default" r:id="rId10"/>
      <w:pgSz w:w="12240" w:h="15840"/>
      <w:pgMar w:top="1718" w:right="1418" w:bottom="1418" w:left="1418" w:header="576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1189C" w14:textId="77777777" w:rsidR="005149FC" w:rsidRDefault="005149FC">
      <w:r>
        <w:separator/>
      </w:r>
    </w:p>
  </w:endnote>
  <w:endnote w:type="continuationSeparator" w:id="0">
    <w:p w14:paraId="37148179" w14:textId="77777777" w:rsidR="005149FC" w:rsidRDefault="0051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3902046"/>
      <w:docPartObj>
        <w:docPartGallery w:val="Page Numbers (Bottom of Page)"/>
        <w:docPartUnique/>
      </w:docPartObj>
    </w:sdtPr>
    <w:sdtEndPr/>
    <w:sdtContent>
      <w:p w14:paraId="50917D0E" w14:textId="15F1A611" w:rsidR="00CA757F" w:rsidRDefault="00CA757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BAD">
          <w:rPr>
            <w:noProof/>
          </w:rPr>
          <w:t>3</w:t>
        </w:r>
        <w:r>
          <w:fldChar w:fldCharType="end"/>
        </w:r>
      </w:p>
    </w:sdtContent>
  </w:sdt>
  <w:p w14:paraId="69B57B11" w14:textId="77777777" w:rsidR="005149FC" w:rsidRDefault="005149F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04108" w14:textId="77777777" w:rsidR="005149FC" w:rsidRDefault="005149FC">
      <w:r>
        <w:separator/>
      </w:r>
    </w:p>
  </w:footnote>
  <w:footnote w:type="continuationSeparator" w:id="0">
    <w:p w14:paraId="5B1B4920" w14:textId="77777777" w:rsidR="005149FC" w:rsidRDefault="00514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6347D" w14:textId="3731FD37" w:rsidR="005149FC" w:rsidRDefault="005149FC" w:rsidP="007130B8">
    <w:pPr>
      <w:pStyle w:val="Zhlav0"/>
    </w:pPr>
    <w:r>
      <w:rPr>
        <w:noProof/>
        <w:lang w:eastAsia="cs-CZ"/>
      </w:rPr>
      <w:drawing>
        <wp:anchor distT="0" distB="0" distL="114300" distR="114300" simplePos="0" relativeHeight="251695616" behindDoc="0" locked="0" layoutInCell="1" allowOverlap="1" wp14:anchorId="11E3B494" wp14:editId="66D1FC41">
          <wp:simplePos x="0" y="0"/>
          <wp:positionH relativeFrom="column">
            <wp:posOffset>4446905</wp:posOffset>
          </wp:positionH>
          <wp:positionV relativeFrom="paragraph">
            <wp:posOffset>22225</wp:posOffset>
          </wp:positionV>
          <wp:extent cx="1868805" cy="1232535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80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70A9B3" w14:textId="77777777" w:rsidR="00CA757F" w:rsidRDefault="00CA757F" w:rsidP="007130B8">
    <w:pPr>
      <w:pStyle w:val="Zhlav0"/>
    </w:pPr>
    <w:r>
      <w:t>Střední škola služeb obchodu a gastronomie Smiřice</w:t>
    </w:r>
  </w:p>
  <w:p w14:paraId="1E4F8425" w14:textId="77777777" w:rsidR="00CA757F" w:rsidRDefault="00CA757F" w:rsidP="007130B8">
    <w:pPr>
      <w:pStyle w:val="Zhlav0"/>
    </w:pPr>
    <w:r>
      <w:t>Stavební úpravy a přístavba</w:t>
    </w:r>
  </w:p>
  <w:p w14:paraId="297D4E15" w14:textId="6C9B97E1" w:rsidR="005149FC" w:rsidRDefault="00CA757F" w:rsidP="007130B8">
    <w:pPr>
      <w:pStyle w:val="Zhlav0"/>
    </w:pPr>
    <w:r>
      <w:t>Gen. Govorova 110, 503 03 Smiřice</w:t>
    </w:r>
    <w:r w:rsidR="005149FC">
      <w:br/>
    </w:r>
  </w:p>
  <w:p w14:paraId="47293181" w14:textId="77777777" w:rsidR="005149FC" w:rsidRDefault="005149FC" w:rsidP="007130B8">
    <w:pPr>
      <w:pStyle w:val="Zhlav0"/>
      <w:tabs>
        <w:tab w:val="clear" w:pos="4536"/>
        <w:tab w:val="clear" w:pos="9072"/>
        <w:tab w:val="left" w:pos="7964"/>
      </w:tabs>
    </w:pPr>
    <w:r>
      <w:tab/>
    </w:r>
  </w:p>
  <w:p w14:paraId="125CEC58" w14:textId="3F519785" w:rsidR="005149FC" w:rsidRDefault="005149FC" w:rsidP="007130B8">
    <w:pPr>
      <w:pStyle w:val="Zhlav0"/>
    </w:pPr>
    <w:r w:rsidRPr="00DF678C">
      <w:t>ZAŘÍZENÍ PRO VYTÁPĚNÍ STAVEB</w:t>
    </w:r>
  </w:p>
  <w:p w14:paraId="1A24D595" w14:textId="77777777" w:rsidR="005149FC" w:rsidRDefault="005149FC" w:rsidP="00D6630C">
    <w:pPr>
      <w:pStyle w:val="Zhlav"/>
      <w:spacing w:line="300" w:lineRule="exact"/>
      <w:rPr>
        <w:rFonts w:ascii="Arial" w:hAnsi="Arial" w:cs="Arial"/>
        <w:b/>
        <w:bCs/>
        <w:i/>
        <w:iCs/>
        <w:sz w:val="18"/>
      </w:rPr>
    </w:pPr>
  </w:p>
  <w:p w14:paraId="122284DB" w14:textId="77777777" w:rsidR="005149FC" w:rsidRDefault="005149FC" w:rsidP="00D6630C">
    <w:pPr>
      <w:pStyle w:val="Zhlav"/>
      <w:spacing w:line="300" w:lineRule="exact"/>
      <w:rPr>
        <w:rFonts w:ascii="Arial" w:hAnsi="Arial" w:cs="Arial"/>
        <w:b/>
        <w:bCs/>
        <w:i/>
        <w:iCs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F446D2CC"/>
    <w:name w:val="WW8Num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b w:val="0"/>
        <w:bCs w:val="0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B33962"/>
    <w:multiLevelType w:val="hybridMultilevel"/>
    <w:tmpl w:val="9C222A2C"/>
    <w:lvl w:ilvl="0" w:tplc="A5E850A0">
      <w:start w:val="2"/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49F767B"/>
    <w:multiLevelType w:val="hybridMultilevel"/>
    <w:tmpl w:val="4EBA91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0498C"/>
    <w:multiLevelType w:val="hybridMultilevel"/>
    <w:tmpl w:val="3F24D9A8"/>
    <w:lvl w:ilvl="0" w:tplc="B82E2D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26052"/>
    <w:multiLevelType w:val="hybridMultilevel"/>
    <w:tmpl w:val="CF78B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C20B1"/>
    <w:multiLevelType w:val="hybridMultilevel"/>
    <w:tmpl w:val="E2F69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5450A9"/>
    <w:multiLevelType w:val="hybridMultilevel"/>
    <w:tmpl w:val="5ADE4B6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0E860E1"/>
    <w:multiLevelType w:val="hybridMultilevel"/>
    <w:tmpl w:val="96E2CB62"/>
    <w:lvl w:ilvl="0" w:tplc="6360BF12">
      <w:start w:val="9"/>
      <w:numFmt w:val="bullet"/>
      <w:lvlText w:val="-"/>
      <w:lvlJc w:val="left"/>
      <w:pPr>
        <w:ind w:left="17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34416B40"/>
    <w:multiLevelType w:val="hybridMultilevel"/>
    <w:tmpl w:val="63B20294"/>
    <w:lvl w:ilvl="0" w:tplc="D8689B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91D63"/>
    <w:multiLevelType w:val="hybridMultilevel"/>
    <w:tmpl w:val="EF96F7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881AFB"/>
    <w:multiLevelType w:val="hybridMultilevel"/>
    <w:tmpl w:val="0AFA588C"/>
    <w:lvl w:ilvl="0" w:tplc="C37CEAC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79D0CFB"/>
    <w:multiLevelType w:val="hybridMultilevel"/>
    <w:tmpl w:val="98A20A8C"/>
    <w:lvl w:ilvl="0" w:tplc="9DBCD81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3542E7"/>
    <w:multiLevelType w:val="singleLevel"/>
    <w:tmpl w:val="91D080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ED52A32"/>
    <w:multiLevelType w:val="hybridMultilevel"/>
    <w:tmpl w:val="C12EBC36"/>
    <w:lvl w:ilvl="0" w:tplc="38DCBD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9C77DD"/>
    <w:multiLevelType w:val="hybridMultilevel"/>
    <w:tmpl w:val="4696421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3203389">
    <w:abstractNumId w:val="0"/>
  </w:num>
  <w:num w:numId="2" w16cid:durableId="1370031961">
    <w:abstractNumId w:val="1"/>
  </w:num>
  <w:num w:numId="3" w16cid:durableId="640768474">
    <w:abstractNumId w:val="16"/>
  </w:num>
  <w:num w:numId="4" w16cid:durableId="1033381974">
    <w:abstractNumId w:val="8"/>
  </w:num>
  <w:num w:numId="5" w16cid:durableId="895967494">
    <w:abstractNumId w:val="15"/>
  </w:num>
  <w:num w:numId="6" w16cid:durableId="1379939194">
    <w:abstractNumId w:val="12"/>
  </w:num>
  <w:num w:numId="7" w16cid:durableId="265114623">
    <w:abstractNumId w:val="7"/>
  </w:num>
  <w:num w:numId="8" w16cid:durableId="1792236855">
    <w:abstractNumId w:val="11"/>
  </w:num>
  <w:num w:numId="9" w16cid:durableId="386227969">
    <w:abstractNumId w:val="6"/>
  </w:num>
  <w:num w:numId="10" w16cid:durableId="154994440">
    <w:abstractNumId w:val="1"/>
    <w:lvlOverride w:ilvl="0">
      <w:startOverride w:val="1"/>
    </w:lvlOverride>
  </w:num>
  <w:num w:numId="11" w16cid:durableId="365447645">
    <w:abstractNumId w:val="4"/>
  </w:num>
  <w:num w:numId="12" w16cid:durableId="1384789595">
    <w:abstractNumId w:val="13"/>
  </w:num>
  <w:num w:numId="13" w16cid:durableId="269552545">
    <w:abstractNumId w:val="9"/>
  </w:num>
  <w:num w:numId="14" w16cid:durableId="1062829414">
    <w:abstractNumId w:val="2"/>
  </w:num>
  <w:num w:numId="15" w16cid:durableId="152331673">
    <w:abstractNumId w:val="10"/>
  </w:num>
  <w:num w:numId="16" w16cid:durableId="186988619">
    <w:abstractNumId w:val="5"/>
  </w:num>
  <w:num w:numId="17" w16cid:durableId="476149772">
    <w:abstractNumId w:val="3"/>
  </w:num>
  <w:num w:numId="18" w16cid:durableId="15031626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8EA"/>
    <w:rsid w:val="00002C63"/>
    <w:rsid w:val="00014483"/>
    <w:rsid w:val="00015B2C"/>
    <w:rsid w:val="00030AE1"/>
    <w:rsid w:val="00030B8E"/>
    <w:rsid w:val="00040F53"/>
    <w:rsid w:val="00041F05"/>
    <w:rsid w:val="00053BFA"/>
    <w:rsid w:val="000738EE"/>
    <w:rsid w:val="000754DE"/>
    <w:rsid w:val="00076AB2"/>
    <w:rsid w:val="0009324A"/>
    <w:rsid w:val="00095E75"/>
    <w:rsid w:val="000A2E88"/>
    <w:rsid w:val="000B1E34"/>
    <w:rsid w:val="000C193A"/>
    <w:rsid w:val="000C42A8"/>
    <w:rsid w:val="000D4AF7"/>
    <w:rsid w:val="001056A1"/>
    <w:rsid w:val="00120496"/>
    <w:rsid w:val="00144F33"/>
    <w:rsid w:val="0015631B"/>
    <w:rsid w:val="001627E6"/>
    <w:rsid w:val="00180201"/>
    <w:rsid w:val="00185D36"/>
    <w:rsid w:val="001957B3"/>
    <w:rsid w:val="001A0105"/>
    <w:rsid w:val="001D08A4"/>
    <w:rsid w:val="001D09B0"/>
    <w:rsid w:val="001E7ABE"/>
    <w:rsid w:val="002124AB"/>
    <w:rsid w:val="0021394F"/>
    <w:rsid w:val="00213DD6"/>
    <w:rsid w:val="00232CB7"/>
    <w:rsid w:val="00233372"/>
    <w:rsid w:val="00254D9C"/>
    <w:rsid w:val="00257909"/>
    <w:rsid w:val="00263E3A"/>
    <w:rsid w:val="0027629B"/>
    <w:rsid w:val="00280967"/>
    <w:rsid w:val="002936A8"/>
    <w:rsid w:val="002B3F3F"/>
    <w:rsid w:val="002D24FB"/>
    <w:rsid w:val="002D3D54"/>
    <w:rsid w:val="002D4496"/>
    <w:rsid w:val="002F7943"/>
    <w:rsid w:val="003122D1"/>
    <w:rsid w:val="00316561"/>
    <w:rsid w:val="00316CFB"/>
    <w:rsid w:val="00356C32"/>
    <w:rsid w:val="00360BE3"/>
    <w:rsid w:val="003730AC"/>
    <w:rsid w:val="00375430"/>
    <w:rsid w:val="0037564E"/>
    <w:rsid w:val="00381FDF"/>
    <w:rsid w:val="00383A7A"/>
    <w:rsid w:val="00391467"/>
    <w:rsid w:val="00397C89"/>
    <w:rsid w:val="00397F6B"/>
    <w:rsid w:val="0042663B"/>
    <w:rsid w:val="00437AF6"/>
    <w:rsid w:val="00437D93"/>
    <w:rsid w:val="004417D6"/>
    <w:rsid w:val="0044219D"/>
    <w:rsid w:val="00452195"/>
    <w:rsid w:val="00454AEC"/>
    <w:rsid w:val="00465E20"/>
    <w:rsid w:val="004769C8"/>
    <w:rsid w:val="00476D96"/>
    <w:rsid w:val="00491E76"/>
    <w:rsid w:val="004928EA"/>
    <w:rsid w:val="00494152"/>
    <w:rsid w:val="0049501E"/>
    <w:rsid w:val="00497136"/>
    <w:rsid w:val="004B0B21"/>
    <w:rsid w:val="004B69CD"/>
    <w:rsid w:val="004B6B09"/>
    <w:rsid w:val="004F2339"/>
    <w:rsid w:val="00501D19"/>
    <w:rsid w:val="00504421"/>
    <w:rsid w:val="0050719B"/>
    <w:rsid w:val="005149FC"/>
    <w:rsid w:val="005213B2"/>
    <w:rsid w:val="00521869"/>
    <w:rsid w:val="0052375E"/>
    <w:rsid w:val="00524422"/>
    <w:rsid w:val="00545619"/>
    <w:rsid w:val="005570CB"/>
    <w:rsid w:val="00563E44"/>
    <w:rsid w:val="00575BAD"/>
    <w:rsid w:val="005814C7"/>
    <w:rsid w:val="00583DA9"/>
    <w:rsid w:val="005A2779"/>
    <w:rsid w:val="005A6CB3"/>
    <w:rsid w:val="005B0F30"/>
    <w:rsid w:val="005C0E43"/>
    <w:rsid w:val="005C566B"/>
    <w:rsid w:val="005D1097"/>
    <w:rsid w:val="005D20DD"/>
    <w:rsid w:val="005E304A"/>
    <w:rsid w:val="005F1D8A"/>
    <w:rsid w:val="005F2BD7"/>
    <w:rsid w:val="006006C9"/>
    <w:rsid w:val="0061299D"/>
    <w:rsid w:val="006535C5"/>
    <w:rsid w:val="00665E63"/>
    <w:rsid w:val="00675EDC"/>
    <w:rsid w:val="00696E01"/>
    <w:rsid w:val="006A7AA2"/>
    <w:rsid w:val="006B0E8F"/>
    <w:rsid w:val="006B6AEB"/>
    <w:rsid w:val="006C2992"/>
    <w:rsid w:val="006E289C"/>
    <w:rsid w:val="006E2A97"/>
    <w:rsid w:val="006F543B"/>
    <w:rsid w:val="006F6307"/>
    <w:rsid w:val="00704E41"/>
    <w:rsid w:val="007116D1"/>
    <w:rsid w:val="007130B8"/>
    <w:rsid w:val="00723AE1"/>
    <w:rsid w:val="00735EB0"/>
    <w:rsid w:val="007534A8"/>
    <w:rsid w:val="007572E0"/>
    <w:rsid w:val="00775F0B"/>
    <w:rsid w:val="007850CA"/>
    <w:rsid w:val="007E212B"/>
    <w:rsid w:val="007F0D0E"/>
    <w:rsid w:val="007F1EE4"/>
    <w:rsid w:val="007F6BFA"/>
    <w:rsid w:val="00823AA2"/>
    <w:rsid w:val="00835FD3"/>
    <w:rsid w:val="00842506"/>
    <w:rsid w:val="0085447A"/>
    <w:rsid w:val="00862A91"/>
    <w:rsid w:val="0086526B"/>
    <w:rsid w:val="00882387"/>
    <w:rsid w:val="00885AFF"/>
    <w:rsid w:val="00893106"/>
    <w:rsid w:val="008A2B69"/>
    <w:rsid w:val="008A33C1"/>
    <w:rsid w:val="008B2E4C"/>
    <w:rsid w:val="008B4EEA"/>
    <w:rsid w:val="008B5443"/>
    <w:rsid w:val="008D5CD6"/>
    <w:rsid w:val="008F57CE"/>
    <w:rsid w:val="00901472"/>
    <w:rsid w:val="009017F2"/>
    <w:rsid w:val="00905A5D"/>
    <w:rsid w:val="00941D48"/>
    <w:rsid w:val="0095283B"/>
    <w:rsid w:val="00953C6F"/>
    <w:rsid w:val="00966E68"/>
    <w:rsid w:val="009766E1"/>
    <w:rsid w:val="00985E44"/>
    <w:rsid w:val="009A1C90"/>
    <w:rsid w:val="009B4ADA"/>
    <w:rsid w:val="009B58C1"/>
    <w:rsid w:val="009D7125"/>
    <w:rsid w:val="009E0338"/>
    <w:rsid w:val="009E1E10"/>
    <w:rsid w:val="00A05404"/>
    <w:rsid w:val="00A163AC"/>
    <w:rsid w:val="00A17551"/>
    <w:rsid w:val="00A20D4D"/>
    <w:rsid w:val="00A2208D"/>
    <w:rsid w:val="00A55175"/>
    <w:rsid w:val="00A717BC"/>
    <w:rsid w:val="00A75DF0"/>
    <w:rsid w:val="00A906AE"/>
    <w:rsid w:val="00A97EB5"/>
    <w:rsid w:val="00AA20A2"/>
    <w:rsid w:val="00AB60F8"/>
    <w:rsid w:val="00AD6915"/>
    <w:rsid w:val="00AD7D52"/>
    <w:rsid w:val="00AF6435"/>
    <w:rsid w:val="00B077D3"/>
    <w:rsid w:val="00B445B3"/>
    <w:rsid w:val="00B45871"/>
    <w:rsid w:val="00B50B1A"/>
    <w:rsid w:val="00B53604"/>
    <w:rsid w:val="00B540D0"/>
    <w:rsid w:val="00B579DA"/>
    <w:rsid w:val="00B62C96"/>
    <w:rsid w:val="00B64215"/>
    <w:rsid w:val="00B77AD2"/>
    <w:rsid w:val="00B85430"/>
    <w:rsid w:val="00B95CCA"/>
    <w:rsid w:val="00BB2230"/>
    <w:rsid w:val="00BB4252"/>
    <w:rsid w:val="00BB7BA1"/>
    <w:rsid w:val="00BC1058"/>
    <w:rsid w:val="00BC232A"/>
    <w:rsid w:val="00BD6D9E"/>
    <w:rsid w:val="00BF6E75"/>
    <w:rsid w:val="00C06DB5"/>
    <w:rsid w:val="00C24BED"/>
    <w:rsid w:val="00C253C4"/>
    <w:rsid w:val="00C34994"/>
    <w:rsid w:val="00C35AED"/>
    <w:rsid w:val="00C56541"/>
    <w:rsid w:val="00CA757F"/>
    <w:rsid w:val="00CE0201"/>
    <w:rsid w:val="00CE65B2"/>
    <w:rsid w:val="00D0053A"/>
    <w:rsid w:val="00D0648D"/>
    <w:rsid w:val="00D15B82"/>
    <w:rsid w:val="00D20FA1"/>
    <w:rsid w:val="00D22920"/>
    <w:rsid w:val="00D33F1B"/>
    <w:rsid w:val="00D4349D"/>
    <w:rsid w:val="00D44EBA"/>
    <w:rsid w:val="00D47DFA"/>
    <w:rsid w:val="00D61D18"/>
    <w:rsid w:val="00D6630C"/>
    <w:rsid w:val="00D766DC"/>
    <w:rsid w:val="00D76AAA"/>
    <w:rsid w:val="00D83BB9"/>
    <w:rsid w:val="00D85F44"/>
    <w:rsid w:val="00DB2D52"/>
    <w:rsid w:val="00DD396C"/>
    <w:rsid w:val="00DD713F"/>
    <w:rsid w:val="00DE7F9D"/>
    <w:rsid w:val="00DF6550"/>
    <w:rsid w:val="00E037E3"/>
    <w:rsid w:val="00E057C9"/>
    <w:rsid w:val="00E06A63"/>
    <w:rsid w:val="00E11C9D"/>
    <w:rsid w:val="00E15F2C"/>
    <w:rsid w:val="00E22EFD"/>
    <w:rsid w:val="00E26546"/>
    <w:rsid w:val="00E26C3B"/>
    <w:rsid w:val="00E30B1B"/>
    <w:rsid w:val="00E545F0"/>
    <w:rsid w:val="00E56467"/>
    <w:rsid w:val="00E61195"/>
    <w:rsid w:val="00E61FE0"/>
    <w:rsid w:val="00EA28F9"/>
    <w:rsid w:val="00EB16B9"/>
    <w:rsid w:val="00EC717D"/>
    <w:rsid w:val="00ED28B8"/>
    <w:rsid w:val="00ED4F58"/>
    <w:rsid w:val="00F05536"/>
    <w:rsid w:val="00F15008"/>
    <w:rsid w:val="00F16601"/>
    <w:rsid w:val="00F21079"/>
    <w:rsid w:val="00F27472"/>
    <w:rsid w:val="00F412F9"/>
    <w:rsid w:val="00F47F75"/>
    <w:rsid w:val="00F53472"/>
    <w:rsid w:val="00F5431D"/>
    <w:rsid w:val="00F54C14"/>
    <w:rsid w:val="00F54C4B"/>
    <w:rsid w:val="00F763C0"/>
    <w:rsid w:val="00F8470B"/>
    <w:rsid w:val="00F962A6"/>
    <w:rsid w:val="00FA5351"/>
    <w:rsid w:val="00FB0535"/>
    <w:rsid w:val="00FB17F1"/>
    <w:rsid w:val="00FB763F"/>
    <w:rsid w:val="00FD49C0"/>
    <w:rsid w:val="00FE4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72501C41"/>
  <w15:docId w15:val="{FA4FEC95-2816-4B7A-BD78-BA005547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79D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579DA"/>
    <w:pPr>
      <w:keepNext/>
      <w:tabs>
        <w:tab w:val="num" w:pos="0"/>
      </w:tabs>
      <w:spacing w:before="240" w:after="60"/>
      <w:outlineLvl w:val="0"/>
    </w:pPr>
    <w:rPr>
      <w:rFonts w:cs="Arial"/>
      <w:b/>
      <w:bCs/>
      <w:kern w:val="1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B579DA"/>
    <w:pPr>
      <w:keepNext/>
      <w:tabs>
        <w:tab w:val="num" w:pos="0"/>
      </w:tabs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B579DA"/>
    <w:pPr>
      <w:keepNext/>
      <w:tabs>
        <w:tab w:val="num" w:pos="1224"/>
      </w:tabs>
      <w:spacing w:before="240" w:after="60"/>
      <w:ind w:left="1224" w:hanging="504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rsid w:val="00B579DA"/>
    <w:pPr>
      <w:keepNext/>
      <w:ind w:left="1440"/>
      <w:jc w:val="both"/>
      <w:outlineLvl w:val="3"/>
    </w:pPr>
    <w:rPr>
      <w:i/>
      <w:szCs w:val="20"/>
    </w:rPr>
  </w:style>
  <w:style w:type="paragraph" w:styleId="Nadpis5">
    <w:name w:val="heading 5"/>
    <w:basedOn w:val="Normln"/>
    <w:next w:val="Normln"/>
    <w:qFormat/>
    <w:rsid w:val="00B579DA"/>
    <w:pPr>
      <w:keepNext/>
      <w:outlineLvl w:val="4"/>
    </w:pPr>
    <w:rPr>
      <w:b/>
      <w:color w:val="FF00FF"/>
      <w:szCs w:val="20"/>
    </w:rPr>
  </w:style>
  <w:style w:type="paragraph" w:styleId="Nadpis6">
    <w:name w:val="heading 6"/>
    <w:basedOn w:val="Normln"/>
    <w:next w:val="Normln"/>
    <w:link w:val="Nadpis6Char"/>
    <w:qFormat/>
    <w:rsid w:val="00B579DA"/>
    <w:pPr>
      <w:keepNext/>
      <w:outlineLvl w:val="5"/>
    </w:pPr>
    <w:rPr>
      <w:b/>
      <w:bCs/>
      <w:sz w:val="28"/>
      <w:szCs w:val="20"/>
    </w:rPr>
  </w:style>
  <w:style w:type="paragraph" w:styleId="Nadpis7">
    <w:name w:val="heading 7"/>
    <w:basedOn w:val="Normln"/>
    <w:next w:val="Normln"/>
    <w:qFormat/>
    <w:rsid w:val="00B579DA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579DA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579D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B579DA"/>
  </w:style>
  <w:style w:type="character" w:customStyle="1" w:styleId="WW-Absatz-Standardschriftart">
    <w:name w:val="WW-Absatz-Standardschriftart"/>
    <w:rsid w:val="00B579DA"/>
  </w:style>
  <w:style w:type="character" w:customStyle="1" w:styleId="WW-Absatz-Standardschriftart1">
    <w:name w:val="WW-Absatz-Standardschriftart1"/>
    <w:rsid w:val="00B579DA"/>
  </w:style>
  <w:style w:type="character" w:customStyle="1" w:styleId="WW-Absatz-Standardschriftart11">
    <w:name w:val="WW-Absatz-Standardschriftart11"/>
    <w:rsid w:val="00B579DA"/>
  </w:style>
  <w:style w:type="character" w:customStyle="1" w:styleId="WW-Absatz-Standardschriftart111">
    <w:name w:val="WW-Absatz-Standardschriftart111"/>
    <w:rsid w:val="00B579DA"/>
  </w:style>
  <w:style w:type="character" w:customStyle="1" w:styleId="WW-Absatz-Standardschriftart1111">
    <w:name w:val="WW-Absatz-Standardschriftart1111"/>
    <w:rsid w:val="00B579DA"/>
  </w:style>
  <w:style w:type="character" w:customStyle="1" w:styleId="WW-Absatz-Standardschriftart11111">
    <w:name w:val="WW-Absatz-Standardschriftart11111"/>
    <w:rsid w:val="00B579DA"/>
  </w:style>
  <w:style w:type="character" w:customStyle="1" w:styleId="WW-Absatz-Standardschriftart111111">
    <w:name w:val="WW-Absatz-Standardschriftart111111"/>
    <w:rsid w:val="00B579DA"/>
  </w:style>
  <w:style w:type="character" w:customStyle="1" w:styleId="WW-Absatz-Standardschriftart1111111">
    <w:name w:val="WW-Absatz-Standardschriftart1111111"/>
    <w:rsid w:val="00B579DA"/>
  </w:style>
  <w:style w:type="character" w:customStyle="1" w:styleId="WW-Absatz-Standardschriftart11111111">
    <w:name w:val="WW-Absatz-Standardschriftart11111111"/>
    <w:rsid w:val="00B579DA"/>
  </w:style>
  <w:style w:type="character" w:customStyle="1" w:styleId="WW-Absatz-Standardschriftart111111111">
    <w:name w:val="WW-Absatz-Standardschriftart111111111"/>
    <w:rsid w:val="00B579DA"/>
  </w:style>
  <w:style w:type="character" w:customStyle="1" w:styleId="WW-Absatz-Standardschriftart1111111111">
    <w:name w:val="WW-Absatz-Standardschriftart1111111111"/>
    <w:rsid w:val="00B579DA"/>
  </w:style>
  <w:style w:type="character" w:customStyle="1" w:styleId="WW-Absatz-Standardschriftart11111111111">
    <w:name w:val="WW-Absatz-Standardschriftart11111111111"/>
    <w:rsid w:val="00B579DA"/>
  </w:style>
  <w:style w:type="character" w:customStyle="1" w:styleId="WW-Absatz-Standardschriftart111111111111">
    <w:name w:val="WW-Absatz-Standardschriftart111111111111"/>
    <w:rsid w:val="00B579DA"/>
  </w:style>
  <w:style w:type="character" w:customStyle="1" w:styleId="WW-Absatz-Standardschriftart1111111111111">
    <w:name w:val="WW-Absatz-Standardschriftart1111111111111"/>
    <w:rsid w:val="00B579DA"/>
  </w:style>
  <w:style w:type="character" w:customStyle="1" w:styleId="WW-Absatz-Standardschriftart11111111111111">
    <w:name w:val="WW-Absatz-Standardschriftart11111111111111"/>
    <w:rsid w:val="00B579DA"/>
  </w:style>
  <w:style w:type="character" w:customStyle="1" w:styleId="WW-Absatz-Standardschriftart111111111111111">
    <w:name w:val="WW-Absatz-Standardschriftart111111111111111"/>
    <w:rsid w:val="00B579DA"/>
  </w:style>
  <w:style w:type="character" w:customStyle="1" w:styleId="WW-Absatz-Standardschriftart1111111111111111">
    <w:name w:val="WW-Absatz-Standardschriftart1111111111111111"/>
    <w:rsid w:val="00B579DA"/>
  </w:style>
  <w:style w:type="character" w:customStyle="1" w:styleId="WW-Absatz-Standardschriftart11111111111111111">
    <w:name w:val="WW-Absatz-Standardschriftart11111111111111111"/>
    <w:rsid w:val="00B579DA"/>
  </w:style>
  <w:style w:type="character" w:customStyle="1" w:styleId="WW-Absatz-Standardschriftart111111111111111111">
    <w:name w:val="WW-Absatz-Standardschriftart111111111111111111"/>
    <w:rsid w:val="00B579DA"/>
  </w:style>
  <w:style w:type="character" w:customStyle="1" w:styleId="WW-Absatz-Standardschriftart1111111111111111111">
    <w:name w:val="WW-Absatz-Standardschriftart1111111111111111111"/>
    <w:rsid w:val="00B579DA"/>
  </w:style>
  <w:style w:type="character" w:customStyle="1" w:styleId="WW-Absatz-Standardschriftart11111111111111111111">
    <w:name w:val="WW-Absatz-Standardschriftart11111111111111111111"/>
    <w:rsid w:val="00B579DA"/>
  </w:style>
  <w:style w:type="character" w:customStyle="1" w:styleId="WW-Absatz-Standardschriftart111111111111111111111">
    <w:name w:val="WW-Absatz-Standardschriftart111111111111111111111"/>
    <w:rsid w:val="00B579DA"/>
  </w:style>
  <w:style w:type="character" w:customStyle="1" w:styleId="WW-Absatz-Standardschriftart1111111111111111111111">
    <w:name w:val="WW-Absatz-Standardschriftart1111111111111111111111"/>
    <w:rsid w:val="00B579DA"/>
  </w:style>
  <w:style w:type="character" w:customStyle="1" w:styleId="WW-Absatz-Standardschriftart11111111111111111111111">
    <w:name w:val="WW-Absatz-Standardschriftart11111111111111111111111"/>
    <w:rsid w:val="00B579DA"/>
  </w:style>
  <w:style w:type="character" w:customStyle="1" w:styleId="WW-Absatz-Standardschriftart111111111111111111111111">
    <w:name w:val="WW-Absatz-Standardschriftart111111111111111111111111"/>
    <w:rsid w:val="00B579DA"/>
  </w:style>
  <w:style w:type="character" w:customStyle="1" w:styleId="WW-Absatz-Standardschriftart1111111111111111111111111">
    <w:name w:val="WW-Absatz-Standardschriftart1111111111111111111111111"/>
    <w:rsid w:val="00B579DA"/>
  </w:style>
  <w:style w:type="character" w:customStyle="1" w:styleId="WW-Absatz-Standardschriftart11111111111111111111111111">
    <w:name w:val="WW-Absatz-Standardschriftart11111111111111111111111111"/>
    <w:rsid w:val="00B579DA"/>
  </w:style>
  <w:style w:type="character" w:customStyle="1" w:styleId="Standardnpsmoodstavce1">
    <w:name w:val="Standardní písmo odstavce1"/>
    <w:rsid w:val="00B579DA"/>
  </w:style>
  <w:style w:type="character" w:styleId="slostrnky">
    <w:name w:val="page number"/>
    <w:basedOn w:val="Standardnpsmoodstavce1"/>
    <w:rsid w:val="00B579DA"/>
  </w:style>
  <w:style w:type="character" w:styleId="Hypertextovodkaz">
    <w:name w:val="Hyperlink"/>
    <w:uiPriority w:val="99"/>
    <w:rsid w:val="00B579DA"/>
    <w:rPr>
      <w:color w:val="0000FF"/>
      <w:u w:val="single"/>
    </w:rPr>
  </w:style>
  <w:style w:type="paragraph" w:customStyle="1" w:styleId="Nadpis">
    <w:name w:val="Nadpis"/>
    <w:next w:val="Zkladntext"/>
    <w:rsid w:val="00B579DA"/>
    <w:pPr>
      <w:keepNext/>
      <w:keepLines/>
      <w:suppressAutoHyphens/>
      <w:autoSpaceDE w:val="0"/>
      <w:spacing w:before="141" w:after="73" w:line="360" w:lineRule="atLeast"/>
      <w:jc w:val="center"/>
    </w:pPr>
    <w:rPr>
      <w:rFonts w:eastAsia="Arial"/>
      <w:b/>
      <w:bCs/>
      <w:color w:val="000000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B579DA"/>
    <w:pPr>
      <w:autoSpaceDE w:val="0"/>
      <w:spacing w:line="300" w:lineRule="atLeast"/>
      <w:jc w:val="both"/>
    </w:pPr>
    <w:rPr>
      <w:color w:val="000000"/>
      <w:sz w:val="20"/>
    </w:rPr>
  </w:style>
  <w:style w:type="paragraph" w:styleId="Seznam">
    <w:name w:val="List"/>
    <w:basedOn w:val="Zkladntext"/>
    <w:rsid w:val="00B579DA"/>
    <w:rPr>
      <w:rFonts w:cs="Tahoma"/>
    </w:rPr>
  </w:style>
  <w:style w:type="paragraph" w:customStyle="1" w:styleId="Popisek">
    <w:name w:val="Popisek"/>
    <w:basedOn w:val="Normln"/>
    <w:rsid w:val="00B579DA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B579DA"/>
    <w:pPr>
      <w:suppressLineNumbers/>
    </w:pPr>
    <w:rPr>
      <w:rFonts w:cs="Tahoma"/>
    </w:rPr>
  </w:style>
  <w:style w:type="paragraph" w:customStyle="1" w:styleId="Podnadpis1">
    <w:name w:val="Podnadpis1"/>
    <w:rsid w:val="00B579DA"/>
    <w:pPr>
      <w:suppressAutoHyphens/>
      <w:autoSpaceDE w:val="0"/>
      <w:spacing w:before="73" w:after="73"/>
    </w:pPr>
    <w:rPr>
      <w:rFonts w:eastAsia="Arial"/>
      <w:b/>
      <w:bCs/>
      <w:color w:val="000000"/>
      <w:szCs w:val="24"/>
      <w:lang w:eastAsia="ar-SA"/>
    </w:rPr>
  </w:style>
  <w:style w:type="paragraph" w:styleId="Zhlav">
    <w:name w:val="header"/>
    <w:basedOn w:val="Normln"/>
    <w:link w:val="ZhlavChar"/>
    <w:rsid w:val="00B579DA"/>
    <w:pPr>
      <w:autoSpaceDE w:val="0"/>
    </w:pPr>
    <w:rPr>
      <w:color w:val="000000"/>
      <w:sz w:val="20"/>
    </w:rPr>
  </w:style>
  <w:style w:type="paragraph" w:customStyle="1" w:styleId="ZkladntextIMP">
    <w:name w:val="Základní text_IMP"/>
    <w:basedOn w:val="Normln"/>
    <w:rsid w:val="00B579DA"/>
    <w:pPr>
      <w:spacing w:line="228" w:lineRule="auto"/>
    </w:pPr>
    <w:rPr>
      <w:szCs w:val="20"/>
    </w:rPr>
  </w:style>
  <w:style w:type="paragraph" w:styleId="Zkladntextodsazen">
    <w:name w:val="Body Text Indent"/>
    <w:basedOn w:val="Normln"/>
    <w:link w:val="ZkladntextodsazenChar"/>
    <w:rsid w:val="00B579DA"/>
    <w:pPr>
      <w:ind w:firstLine="567"/>
      <w:jc w:val="both"/>
    </w:pPr>
    <w:rPr>
      <w:rFonts w:ascii="Fujiyama2" w:hAnsi="Fujiyama2"/>
      <w:szCs w:val="20"/>
    </w:rPr>
  </w:style>
  <w:style w:type="paragraph" w:customStyle="1" w:styleId="Zkladntextodsazen21">
    <w:name w:val="Základní text odsazený 21"/>
    <w:basedOn w:val="Normln"/>
    <w:rsid w:val="00B579DA"/>
    <w:pPr>
      <w:spacing w:line="360" w:lineRule="exact"/>
      <w:ind w:firstLine="360"/>
      <w:jc w:val="both"/>
    </w:pPr>
    <w:rPr>
      <w:szCs w:val="20"/>
    </w:rPr>
  </w:style>
  <w:style w:type="paragraph" w:customStyle="1" w:styleId="Zkladntextodsazen31">
    <w:name w:val="Základní text odsazený 31"/>
    <w:basedOn w:val="Normln"/>
    <w:rsid w:val="00B579DA"/>
    <w:pPr>
      <w:ind w:firstLine="720"/>
      <w:jc w:val="both"/>
    </w:pPr>
    <w:rPr>
      <w:rFonts w:ascii="Fujiyama2" w:hAnsi="Fujiyama2"/>
      <w:szCs w:val="20"/>
    </w:rPr>
  </w:style>
  <w:style w:type="paragraph" w:customStyle="1" w:styleId="Odstavec">
    <w:name w:val="Odstavec"/>
    <w:basedOn w:val="ZkladntextIMP"/>
    <w:rsid w:val="00B579DA"/>
    <w:pPr>
      <w:spacing w:after="115"/>
      <w:ind w:firstLine="480"/>
    </w:pPr>
  </w:style>
  <w:style w:type="paragraph" w:styleId="Zpat">
    <w:name w:val="footer"/>
    <w:basedOn w:val="Normln"/>
    <w:link w:val="ZpatChar"/>
    <w:uiPriority w:val="99"/>
    <w:rsid w:val="00B579DA"/>
    <w:pPr>
      <w:tabs>
        <w:tab w:val="center" w:pos="4536"/>
        <w:tab w:val="right" w:pos="9072"/>
      </w:tabs>
    </w:pPr>
  </w:style>
  <w:style w:type="paragraph" w:customStyle="1" w:styleId="Poznmka">
    <w:name w:val="Poznámka"/>
    <w:basedOn w:val="ZkladntextIMP"/>
    <w:rsid w:val="00B579DA"/>
    <w:rPr>
      <w:i/>
      <w:sz w:val="20"/>
    </w:rPr>
  </w:style>
  <w:style w:type="paragraph" w:styleId="Nzev">
    <w:name w:val="Title"/>
    <w:basedOn w:val="Normln"/>
    <w:next w:val="Podnadpis"/>
    <w:qFormat/>
    <w:rsid w:val="00B579DA"/>
    <w:pPr>
      <w:jc w:val="center"/>
    </w:pPr>
    <w:rPr>
      <w:rFonts w:ascii="Fujiyama2" w:hAnsi="Fujiyama2"/>
      <w:b/>
      <w:sz w:val="52"/>
      <w:szCs w:val="20"/>
    </w:rPr>
  </w:style>
  <w:style w:type="paragraph" w:styleId="Podnadpis">
    <w:name w:val="Subtitle"/>
    <w:basedOn w:val="Nadpis"/>
    <w:next w:val="Zkladntext"/>
    <w:qFormat/>
    <w:rsid w:val="00B579DA"/>
    <w:rPr>
      <w:i/>
      <w:iCs/>
    </w:rPr>
  </w:style>
  <w:style w:type="paragraph" w:customStyle="1" w:styleId="Prosttext1">
    <w:name w:val="Prostý text1"/>
    <w:basedOn w:val="Normln"/>
    <w:rsid w:val="00B579DA"/>
    <w:rPr>
      <w:rFonts w:ascii="Courier New" w:hAnsi="Courier New" w:cs="Courier New"/>
      <w:sz w:val="20"/>
      <w:szCs w:val="20"/>
    </w:rPr>
  </w:style>
  <w:style w:type="paragraph" w:styleId="Obsah2">
    <w:name w:val="toc 2"/>
    <w:basedOn w:val="Normln"/>
    <w:next w:val="Normln"/>
    <w:uiPriority w:val="39"/>
    <w:rsid w:val="00B579DA"/>
    <w:pPr>
      <w:ind w:left="240"/>
    </w:pPr>
  </w:style>
  <w:style w:type="paragraph" w:styleId="Obsah1">
    <w:name w:val="toc 1"/>
    <w:basedOn w:val="Normln"/>
    <w:next w:val="Normln"/>
    <w:uiPriority w:val="39"/>
    <w:rsid w:val="00B579DA"/>
    <w:pPr>
      <w:tabs>
        <w:tab w:val="left" w:pos="480"/>
        <w:tab w:val="right" w:leader="dot" w:pos="9394"/>
      </w:tabs>
    </w:pPr>
    <w:rPr>
      <w:sz w:val="22"/>
      <w:szCs w:val="28"/>
    </w:rPr>
  </w:style>
  <w:style w:type="paragraph" w:styleId="Obsah3">
    <w:name w:val="toc 3"/>
    <w:basedOn w:val="Normln"/>
    <w:next w:val="Normln"/>
    <w:uiPriority w:val="39"/>
    <w:rsid w:val="00B579DA"/>
    <w:pPr>
      <w:ind w:left="480"/>
    </w:pPr>
  </w:style>
  <w:style w:type="paragraph" w:styleId="Obsah4">
    <w:name w:val="toc 4"/>
    <w:basedOn w:val="Normln"/>
    <w:next w:val="Normln"/>
    <w:rsid w:val="00B579DA"/>
    <w:pPr>
      <w:ind w:left="720"/>
    </w:pPr>
  </w:style>
  <w:style w:type="paragraph" w:styleId="Obsah5">
    <w:name w:val="toc 5"/>
    <w:basedOn w:val="Normln"/>
    <w:next w:val="Normln"/>
    <w:rsid w:val="00B579DA"/>
    <w:pPr>
      <w:ind w:left="960"/>
    </w:pPr>
  </w:style>
  <w:style w:type="paragraph" w:styleId="Obsah6">
    <w:name w:val="toc 6"/>
    <w:basedOn w:val="Normln"/>
    <w:next w:val="Normln"/>
    <w:rsid w:val="00B579DA"/>
    <w:pPr>
      <w:ind w:left="1200"/>
    </w:pPr>
  </w:style>
  <w:style w:type="paragraph" w:styleId="Obsah7">
    <w:name w:val="toc 7"/>
    <w:basedOn w:val="Normln"/>
    <w:next w:val="Normln"/>
    <w:rsid w:val="00B579DA"/>
    <w:pPr>
      <w:ind w:left="1440"/>
    </w:pPr>
  </w:style>
  <w:style w:type="paragraph" w:styleId="Obsah8">
    <w:name w:val="toc 8"/>
    <w:basedOn w:val="Normln"/>
    <w:next w:val="Normln"/>
    <w:rsid w:val="00B579DA"/>
    <w:pPr>
      <w:ind w:left="1680"/>
    </w:pPr>
  </w:style>
  <w:style w:type="paragraph" w:styleId="Obsah9">
    <w:name w:val="toc 9"/>
    <w:basedOn w:val="Normln"/>
    <w:next w:val="Normln"/>
    <w:rsid w:val="00B579DA"/>
    <w:pPr>
      <w:ind w:left="1920"/>
    </w:pPr>
  </w:style>
  <w:style w:type="paragraph" w:customStyle="1" w:styleId="Pata">
    <w:name w:val="Pata"/>
    <w:rsid w:val="00B579DA"/>
    <w:pPr>
      <w:suppressAutoHyphens/>
      <w:autoSpaceDE w:val="0"/>
    </w:pPr>
    <w:rPr>
      <w:rFonts w:eastAsia="Arial"/>
      <w:color w:val="000000"/>
      <w:szCs w:val="24"/>
      <w:lang w:eastAsia="ar-SA"/>
    </w:rPr>
  </w:style>
  <w:style w:type="paragraph" w:customStyle="1" w:styleId="Obsah10">
    <w:name w:val="Obsah 10"/>
    <w:basedOn w:val="Rejstk"/>
    <w:rsid w:val="00B579DA"/>
    <w:pPr>
      <w:tabs>
        <w:tab w:val="right" w:leader="dot" w:pos="14731"/>
      </w:tabs>
      <w:ind w:left="2547"/>
    </w:pPr>
  </w:style>
  <w:style w:type="paragraph" w:customStyle="1" w:styleId="Obsahrmce">
    <w:name w:val="Obsah rámce"/>
    <w:basedOn w:val="Zkladntext"/>
    <w:rsid w:val="00B579DA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928EA"/>
    <w:pPr>
      <w:keepLines/>
      <w:tabs>
        <w:tab w:val="clear" w:pos="0"/>
      </w:tabs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60BE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60BE3"/>
    <w:rPr>
      <w:sz w:val="24"/>
      <w:szCs w:val="24"/>
      <w:lang w:eastAsia="ar-SA"/>
    </w:rPr>
  </w:style>
  <w:style w:type="paragraph" w:customStyle="1" w:styleId="Styl1">
    <w:name w:val="Styl1"/>
    <w:basedOn w:val="Normln"/>
    <w:link w:val="Styl1Char"/>
    <w:qFormat/>
    <w:rsid w:val="00704E41"/>
    <w:pPr>
      <w:spacing w:before="60" w:line="283" w:lineRule="atLeast"/>
      <w:ind w:firstLine="567"/>
      <w:jc w:val="both"/>
    </w:pPr>
    <w:rPr>
      <w:rFonts w:ascii="Arial" w:hAnsi="Arial"/>
      <w:sz w:val="22"/>
      <w:szCs w:val="22"/>
    </w:rPr>
  </w:style>
  <w:style w:type="character" w:customStyle="1" w:styleId="Styl1Char">
    <w:name w:val="Styl1 Char"/>
    <w:basedOn w:val="Standardnpsmoodstavce"/>
    <w:link w:val="Styl1"/>
    <w:rsid w:val="00704E41"/>
    <w:rPr>
      <w:rFonts w:ascii="Arial" w:hAnsi="Arial"/>
      <w:sz w:val="22"/>
      <w:szCs w:val="22"/>
      <w:lang w:eastAsia="ar-SA"/>
    </w:rPr>
  </w:style>
  <w:style w:type="character" w:customStyle="1" w:styleId="Nadpis2Char">
    <w:name w:val="Nadpis 2 Char"/>
    <w:basedOn w:val="Standardnpsmoodstavce"/>
    <w:link w:val="Nadpis2"/>
    <w:rsid w:val="00316561"/>
    <w:rPr>
      <w:rFonts w:cs="Arial"/>
      <w:b/>
      <w:bCs/>
      <w:iCs/>
      <w:sz w:val="24"/>
      <w:szCs w:val="28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316561"/>
    <w:rPr>
      <w:color w:val="00000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316561"/>
    <w:rPr>
      <w:rFonts w:ascii="Fujiyama2" w:hAnsi="Fujiyama2"/>
      <w:sz w:val="24"/>
      <w:lang w:eastAsia="ar-SA"/>
    </w:rPr>
  </w:style>
  <w:style w:type="paragraph" w:styleId="Prosttext">
    <w:name w:val="Plain Text"/>
    <w:aliases w:val=" Char"/>
    <w:basedOn w:val="Normln"/>
    <w:link w:val="ProsttextChar"/>
    <w:rsid w:val="00316561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ProsttextChar">
    <w:name w:val="Prostý text Char"/>
    <w:aliases w:val=" Char Char"/>
    <w:basedOn w:val="Standardnpsmoodstavce"/>
    <w:link w:val="Prosttext"/>
    <w:rsid w:val="00316561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E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E43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D6630C"/>
    <w:pPr>
      <w:suppressAutoHyphens/>
      <w:autoSpaceDN w:val="0"/>
      <w:spacing w:line="276" w:lineRule="auto"/>
    </w:pPr>
    <w:rPr>
      <w:rFonts w:ascii="Calibri" w:hAnsi="Calibri"/>
      <w:kern w:val="3"/>
      <w:sz w:val="22"/>
      <w:szCs w:val="22"/>
      <w:lang w:eastAsia="zh-CN"/>
    </w:rPr>
  </w:style>
  <w:style w:type="paragraph" w:styleId="Odstavecseseznamem">
    <w:name w:val="List Paragraph"/>
    <w:basedOn w:val="Normln"/>
    <w:uiPriority w:val="34"/>
    <w:qFormat/>
    <w:rsid w:val="00232CB7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893106"/>
    <w:rPr>
      <w:color w:val="000000"/>
      <w:szCs w:val="24"/>
      <w:lang w:eastAsia="ar-SA"/>
    </w:rPr>
  </w:style>
  <w:style w:type="paragraph" w:styleId="Zkladntext3">
    <w:name w:val="Body Text 3"/>
    <w:basedOn w:val="Normln"/>
    <w:link w:val="Zkladntext3Char"/>
    <w:uiPriority w:val="99"/>
    <w:unhideWhenUsed/>
    <w:rsid w:val="006B6AE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B6AEB"/>
    <w:rPr>
      <w:sz w:val="16"/>
      <w:szCs w:val="16"/>
      <w:lang w:eastAsia="ar-SA"/>
    </w:rPr>
  </w:style>
  <w:style w:type="paragraph" w:customStyle="1" w:styleId="Zhlav0">
    <w:name w:val="_Záhlaví"/>
    <w:basedOn w:val="Zhlav"/>
    <w:link w:val="ZhlavChar0"/>
    <w:qFormat/>
    <w:rsid w:val="007130B8"/>
    <w:pPr>
      <w:tabs>
        <w:tab w:val="center" w:pos="4536"/>
        <w:tab w:val="right" w:pos="9072"/>
      </w:tabs>
      <w:suppressAutoHyphens w:val="0"/>
      <w:autoSpaceDE/>
      <w:jc w:val="both"/>
    </w:pPr>
    <w:rPr>
      <w:rFonts w:ascii="Arial" w:eastAsia="Calibri" w:hAnsi="Arial" w:cs="Arial"/>
      <w:b/>
      <w:bCs/>
      <w:i/>
      <w:iCs/>
      <w:color w:val="auto"/>
      <w:sz w:val="18"/>
      <w:szCs w:val="18"/>
      <w:lang w:eastAsia="en-US"/>
    </w:rPr>
  </w:style>
  <w:style w:type="character" w:customStyle="1" w:styleId="ZhlavChar0">
    <w:name w:val="_Záhlaví Char"/>
    <w:link w:val="Zhlav0"/>
    <w:rsid w:val="007130B8"/>
    <w:rPr>
      <w:rFonts w:ascii="Arial" w:eastAsia="Calibri" w:hAnsi="Arial" w:cs="Arial"/>
      <w:b/>
      <w:bCs/>
      <w:i/>
      <w:iCs/>
      <w:sz w:val="18"/>
      <w:szCs w:val="18"/>
      <w:lang w:eastAsia="en-US"/>
    </w:rPr>
  </w:style>
  <w:style w:type="character" w:customStyle="1" w:styleId="Nadpis6Char">
    <w:name w:val="Nadpis 6 Char"/>
    <w:basedOn w:val="Standardnpsmoodstavce"/>
    <w:link w:val="Nadpis6"/>
    <w:rsid w:val="00F412F9"/>
    <w:rPr>
      <w:b/>
      <w:bCs/>
      <w:sz w:val="28"/>
      <w:lang w:eastAsia="ar-SA"/>
    </w:rPr>
  </w:style>
  <w:style w:type="paragraph" w:styleId="Normlnweb">
    <w:name w:val="Normal (Web)"/>
    <w:basedOn w:val="Normln"/>
    <w:uiPriority w:val="99"/>
    <w:unhideWhenUsed/>
    <w:rsid w:val="00F412F9"/>
    <w:pPr>
      <w:suppressAutoHyphens w:val="0"/>
      <w:spacing w:before="100" w:beforeAutospacing="1" w:after="100" w:afterAutospacing="1"/>
    </w:pPr>
    <w:rPr>
      <w:lang w:eastAsia="cs-CZ"/>
    </w:rPr>
  </w:style>
  <w:style w:type="character" w:styleId="Siln">
    <w:name w:val="Strong"/>
    <w:basedOn w:val="Standardnpsmoodstavce"/>
    <w:uiPriority w:val="22"/>
    <w:qFormat/>
    <w:rsid w:val="00F412F9"/>
    <w:rPr>
      <w:b/>
      <w:bCs/>
    </w:rPr>
  </w:style>
  <w:style w:type="paragraph" w:customStyle="1" w:styleId="vet">
    <w:name w:val="výčet"/>
    <w:basedOn w:val="Normln"/>
    <w:rsid w:val="00985E44"/>
    <w:pPr>
      <w:tabs>
        <w:tab w:val="right" w:leader="dot" w:pos="7825"/>
        <w:tab w:val="left" w:pos="7938"/>
      </w:tabs>
      <w:suppressAutoHyphens w:val="0"/>
      <w:spacing w:before="40" w:after="40"/>
      <w:ind w:firstLine="709"/>
      <w:jc w:val="both"/>
    </w:pPr>
    <w:rPr>
      <w:rFonts w:ascii="Arial" w:hAnsi="Arial"/>
      <w:sz w:val="22"/>
      <w:szCs w:val="20"/>
      <w:lang w:eastAsia="cs-CZ"/>
    </w:rPr>
  </w:style>
  <w:style w:type="paragraph" w:customStyle="1" w:styleId="Zkladntext21">
    <w:name w:val="Základní text 21"/>
    <w:basedOn w:val="Normln"/>
    <w:rsid w:val="0050719B"/>
    <w:pPr>
      <w:jc w:val="both"/>
    </w:pPr>
    <w:rPr>
      <w:rFonts w:ascii="Arial" w:hAnsi="Arial" w:cs="Arial"/>
      <w:sz w:val="20"/>
      <w:szCs w:val="20"/>
      <w:lang w:eastAsia="zh-CN"/>
    </w:rPr>
  </w:style>
  <w:style w:type="character" w:customStyle="1" w:styleId="ZpatChar">
    <w:name w:val="Zápatí Char"/>
    <w:basedOn w:val="Standardnpsmoodstavce"/>
    <w:link w:val="Zpat"/>
    <w:uiPriority w:val="99"/>
    <w:rsid w:val="00FB053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2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6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53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43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1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6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4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9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0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6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4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85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44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3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33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5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43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4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9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57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68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70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6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8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zb-info.cz/normy/csn-en-12828-a1-2014-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379E4-F9A1-498E-AB9D-D4301E54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3125</TotalTime>
  <Pages>12</Pages>
  <Words>3238</Words>
  <Characters>19111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22305</CharactersWithSpaces>
  <SharedDoc>false</SharedDoc>
  <HLinks>
    <vt:vector size="120" baseType="variant">
      <vt:variant>
        <vt:i4>1900598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_Toc385883890</vt:lpwstr>
      </vt:variant>
      <vt:variant>
        <vt:i4>1835062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_Toc385883889</vt:lpwstr>
      </vt:variant>
      <vt:variant>
        <vt:i4>1835062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_Toc385883888</vt:lpwstr>
      </vt:variant>
      <vt:variant>
        <vt:i4>1835062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_Toc385883887</vt:lpwstr>
      </vt:variant>
      <vt:variant>
        <vt:i4>1835062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_Toc385883886</vt:lpwstr>
      </vt:variant>
      <vt:variant>
        <vt:i4>1835062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_Toc385883885</vt:lpwstr>
      </vt:variant>
      <vt:variant>
        <vt:i4>1835062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_Toc385883884</vt:lpwstr>
      </vt:variant>
      <vt:variant>
        <vt:i4>1835062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_Toc385883883</vt:lpwstr>
      </vt:variant>
      <vt:variant>
        <vt:i4>1835062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_Toc385883882</vt:lpwstr>
      </vt:variant>
      <vt:variant>
        <vt:i4>1835062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_Toc385883881</vt:lpwstr>
      </vt:variant>
      <vt:variant>
        <vt:i4>1835062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_Toc385883880</vt:lpwstr>
      </vt:variant>
      <vt:variant>
        <vt:i4>1245238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_Toc385883879</vt:lpwstr>
      </vt:variant>
      <vt:variant>
        <vt:i4>1245238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_Toc385883878</vt:lpwstr>
      </vt:variant>
      <vt:variant>
        <vt:i4>1245238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_Toc385883877</vt:lpwstr>
      </vt:variant>
      <vt:variant>
        <vt:i4>1245238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_Toc385883876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_Toc385883875</vt:lpwstr>
      </vt:variant>
      <vt:variant>
        <vt:i4>1245238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_Toc385883874</vt:lpwstr>
      </vt:variant>
      <vt:variant>
        <vt:i4>1245238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_Toc385883873</vt:lpwstr>
      </vt:variant>
      <vt:variant>
        <vt:i4>1245238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_Toc385883872</vt:lpwstr>
      </vt:variant>
      <vt:variant>
        <vt:i4>1245238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_Toc385883871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Jiří Vik</cp:lastModifiedBy>
  <cp:revision>13</cp:revision>
  <cp:lastPrinted>2023-04-28T11:55:00Z</cp:lastPrinted>
  <dcterms:created xsi:type="dcterms:W3CDTF">2005-11-10T14:33:00Z</dcterms:created>
  <dcterms:modified xsi:type="dcterms:W3CDTF">2023-04-28T11:56:00Z</dcterms:modified>
</cp:coreProperties>
</file>